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6DB4BC" w14:textId="2278B23D" w:rsidR="002E7570" w:rsidRPr="00E61CF2" w:rsidRDefault="002E7570" w:rsidP="002E7570">
      <w:pPr>
        <w:pStyle w:val="aff0"/>
        <w:rPr>
          <w:rFonts w:ascii="Arial" w:eastAsiaTheme="minorEastAsia" w:hAnsi="Arial"/>
          <w:sz w:val="24"/>
          <w:szCs w:val="20"/>
          <w:lang w:val="en-GB"/>
        </w:rPr>
      </w:pPr>
      <w:bookmarkStart w:id="0" w:name="_Toc20955182"/>
      <w:bookmarkStart w:id="1" w:name="_Toc20954827"/>
      <w:bookmarkStart w:id="2" w:name="_Toc29504432"/>
      <w:bookmarkStart w:id="3" w:name="_Toc14165868"/>
      <w:bookmarkStart w:id="4" w:name="_Toc29503848"/>
      <w:bookmarkStart w:id="5" w:name="_Toc14165860"/>
      <w:bookmarkStart w:id="6" w:name="_Toc29503264"/>
      <w:r>
        <w:rPr>
          <w:rFonts w:ascii="Arial" w:hAnsi="Arial" w:cs="Arial"/>
          <w:sz w:val="24"/>
          <w:szCs w:val="24"/>
        </w:rPr>
        <w:t>3GPP TSG-RAN WG3 #11</w:t>
      </w:r>
      <w:r>
        <w:rPr>
          <w:rFonts w:ascii="Arial" w:hAnsi="Arial" w:cs="Arial" w:hint="eastAsia"/>
          <w:sz w:val="24"/>
          <w:szCs w:val="24"/>
        </w:rPr>
        <w:t>3</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bookmarkStart w:id="7" w:name="_GoBack"/>
      <w:r w:rsidR="00E61CF2" w:rsidRPr="00E61CF2">
        <w:rPr>
          <w:rFonts w:ascii="Arial" w:eastAsiaTheme="minorEastAsia" w:hAnsi="Arial"/>
          <w:sz w:val="24"/>
          <w:szCs w:val="20"/>
          <w:lang w:val="en-GB"/>
        </w:rPr>
        <w:t>R3-214132</w:t>
      </w:r>
    </w:p>
    <w:bookmarkEnd w:id="7"/>
    <w:p w14:paraId="26BB66B1" w14:textId="77777777" w:rsidR="002E7570" w:rsidRDefault="002E7570" w:rsidP="002E7570">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w:t>
      </w:r>
      <w:r>
        <w:rPr>
          <w:rFonts w:ascii="Arial" w:eastAsia="宋体" w:hAnsi="Arial" w:cs="Arial" w:hint="eastAsia"/>
          <w:color w:val="000000"/>
          <w:sz w:val="24"/>
          <w:szCs w:val="24"/>
          <w:lang w:eastAsia="zh-CN"/>
        </w:rPr>
        <w:t>6</w:t>
      </w:r>
      <w:r>
        <w:rPr>
          <w:rFonts w:ascii="Arial" w:eastAsia="Batang" w:hAnsi="Arial" w:cs="Arial"/>
          <w:color w:val="000000"/>
          <w:sz w:val="24"/>
          <w:szCs w:val="24"/>
        </w:rPr>
        <w:t>-2</w:t>
      </w:r>
      <w:r>
        <w:rPr>
          <w:rFonts w:ascii="Arial" w:eastAsia="宋体" w:hAnsi="Arial" w:cs="Arial" w:hint="eastAsia"/>
          <w:color w:val="000000"/>
          <w:sz w:val="24"/>
          <w:szCs w:val="24"/>
          <w:lang w:eastAsia="zh-CN"/>
        </w:rPr>
        <w:t>6</w:t>
      </w:r>
      <w:r>
        <w:rPr>
          <w:rFonts w:ascii="Arial" w:eastAsia="Batang" w:hAnsi="Arial" w:cs="Arial"/>
          <w:color w:val="000000"/>
          <w:sz w:val="24"/>
          <w:szCs w:val="24"/>
        </w:rPr>
        <w:t xml:space="preserve"> </w:t>
      </w:r>
      <w:r>
        <w:rPr>
          <w:rFonts w:ascii="Arial" w:eastAsia="宋体" w:hAnsi="Arial" w:cs="Arial" w:hint="eastAsia"/>
          <w:color w:val="000000"/>
          <w:sz w:val="24"/>
          <w:szCs w:val="24"/>
          <w:lang w:eastAsia="zh-CN"/>
        </w:rPr>
        <w:t>Aug</w:t>
      </w:r>
      <w:r>
        <w:rPr>
          <w:rFonts w:ascii="Arial" w:eastAsia="Batang" w:hAnsi="Arial" w:cs="Arial"/>
          <w:color w:val="000000"/>
          <w:sz w:val="24"/>
          <w:szCs w:val="24"/>
        </w:rPr>
        <w:t xml:space="preserve"> 2021</w:t>
      </w:r>
    </w:p>
    <w:p w14:paraId="7E5F5855" w14:textId="77777777" w:rsidR="002E7570" w:rsidRDefault="002E7570" w:rsidP="002E7570">
      <w:pPr>
        <w:overflowPunct w:val="0"/>
        <w:autoSpaceDE w:val="0"/>
        <w:jc w:val="both"/>
        <w:textAlignment w:val="baseline"/>
        <w:rPr>
          <w:rFonts w:ascii="Arial" w:eastAsia="Batang" w:hAnsi="Arial" w:cs="Arial"/>
          <w:color w:val="000000"/>
          <w:sz w:val="24"/>
          <w:szCs w:val="24"/>
          <w:lang w:val="en-US" w:eastAsia="zh-CN"/>
        </w:rPr>
      </w:pPr>
      <w:r>
        <w:rPr>
          <w:rFonts w:ascii="Arial" w:eastAsia="Batang" w:hAnsi="Arial" w:cs="Arial"/>
          <w:color w:val="000000"/>
          <w:sz w:val="24"/>
          <w:szCs w:val="24"/>
        </w:rPr>
        <w:t>Online</w:t>
      </w:r>
    </w:p>
    <w:p w14:paraId="3689EBCB" w14:textId="77777777" w:rsidR="00FA6056" w:rsidRPr="002E7570" w:rsidRDefault="00FA6056">
      <w:pPr>
        <w:overflowPunct w:val="0"/>
        <w:autoSpaceDE w:val="0"/>
        <w:spacing w:after="0"/>
        <w:jc w:val="both"/>
        <w:textAlignment w:val="baseline"/>
        <w:rPr>
          <w:b/>
          <w:sz w:val="24"/>
          <w:lang w:val="en-US" w:eastAsia="zh-CN"/>
        </w:rPr>
      </w:pPr>
    </w:p>
    <w:p w14:paraId="6427AD20" w14:textId="7809CF17" w:rsidR="00FA6056" w:rsidRPr="007B37BB" w:rsidRDefault="00085F69">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975AF8" w:rsidRPr="00975AF8">
        <w:rPr>
          <w:rFonts w:ascii="Arial" w:hAnsi="Arial"/>
          <w:sz w:val="24"/>
          <w:lang w:eastAsia="zh-CN"/>
        </w:rPr>
        <w:t xml:space="preserve">Response to </w:t>
      </w:r>
      <w:hyperlink r:id="rId7" w:history="1">
        <w:r w:rsidR="00105AEC" w:rsidRPr="00105AEC">
          <w:rPr>
            <w:rFonts w:ascii="Arial" w:hAnsi="Arial"/>
            <w:sz w:val="24"/>
            <w:lang w:eastAsia="zh-CN"/>
          </w:rPr>
          <w:t>R3-213430</w:t>
        </w:r>
      </w:hyperlink>
      <w:r w:rsidR="00105AEC" w:rsidRPr="00105AEC">
        <w:rPr>
          <w:rFonts w:ascii="Arial" w:hAnsi="Arial"/>
          <w:sz w:val="24"/>
          <w:lang w:eastAsia="zh-CN"/>
        </w:rPr>
        <w:t xml:space="preserve">, </w:t>
      </w:r>
      <w:hyperlink r:id="rId8" w:history="1">
        <w:r w:rsidR="002C7746" w:rsidRPr="002C7746">
          <w:rPr>
            <w:rFonts w:ascii="Arial" w:hAnsi="Arial"/>
            <w:sz w:val="24"/>
            <w:lang w:eastAsia="zh-CN"/>
          </w:rPr>
          <w:t>R3-213650</w:t>
        </w:r>
      </w:hyperlink>
      <w:r w:rsidR="002C7746" w:rsidRPr="002C7746">
        <w:rPr>
          <w:rFonts w:ascii="Arial" w:hAnsi="Arial"/>
          <w:sz w:val="24"/>
          <w:lang w:eastAsia="zh-CN"/>
        </w:rPr>
        <w:t xml:space="preserve">, </w:t>
      </w:r>
      <w:r w:rsidR="00105AEC" w:rsidRPr="00105AEC">
        <w:rPr>
          <w:rFonts w:ascii="Arial" w:hAnsi="Arial"/>
          <w:sz w:val="24"/>
          <w:lang w:eastAsia="zh-CN"/>
        </w:rPr>
        <w:t>R3-213679</w:t>
      </w:r>
      <w:r w:rsidR="00975AF8" w:rsidRPr="00105AEC">
        <w:rPr>
          <w:rFonts w:ascii="Arial" w:hAnsi="Arial"/>
          <w:sz w:val="24"/>
          <w:lang w:eastAsia="zh-CN"/>
        </w:rPr>
        <w:t xml:space="preserve">, </w:t>
      </w:r>
      <w:hyperlink r:id="rId9" w:history="1">
        <w:r w:rsidR="00105AEC" w:rsidRPr="00105AEC">
          <w:rPr>
            <w:rFonts w:ascii="Arial" w:hAnsi="Arial"/>
            <w:sz w:val="24"/>
            <w:lang w:eastAsia="zh-CN"/>
          </w:rPr>
          <w:t>R3-213772</w:t>
        </w:r>
      </w:hyperlink>
      <w:r w:rsidR="00975AF8" w:rsidRPr="00105AEC">
        <w:rPr>
          <w:rFonts w:ascii="Arial" w:hAnsi="Arial"/>
          <w:sz w:val="24"/>
          <w:lang w:eastAsia="zh-CN"/>
        </w:rPr>
        <w:t>8</w:t>
      </w:r>
    </w:p>
    <w:p w14:paraId="6129916B" w14:textId="77777777" w:rsidR="00FA6056" w:rsidRDefault="00085F69">
      <w:pPr>
        <w:tabs>
          <w:tab w:val="left" w:pos="1985"/>
        </w:tabs>
        <w:rPr>
          <w:rStyle w:val="aff8"/>
        </w:rPr>
      </w:pPr>
      <w:r>
        <w:rPr>
          <w:rFonts w:ascii="Arial" w:hAnsi="Arial"/>
          <w:b/>
          <w:sz w:val="24"/>
        </w:rPr>
        <w:t xml:space="preserve">Source: </w:t>
      </w:r>
      <w:r>
        <w:rPr>
          <w:rFonts w:ascii="Arial" w:hAnsi="Arial"/>
          <w:b/>
          <w:sz w:val="24"/>
        </w:rPr>
        <w:tab/>
      </w:r>
      <w:r>
        <w:rPr>
          <w:rStyle w:val="aff8"/>
          <w:rFonts w:hint="eastAsia"/>
        </w:rPr>
        <w:t>ZTE</w:t>
      </w:r>
    </w:p>
    <w:p w14:paraId="12BCAC30" w14:textId="5C0CED8B" w:rsidR="00FA6056" w:rsidRDefault="002E7570">
      <w:pPr>
        <w:tabs>
          <w:tab w:val="left" w:pos="1985"/>
        </w:tabs>
        <w:rPr>
          <w:rStyle w:val="aff8"/>
        </w:rPr>
      </w:pPr>
      <w:r>
        <w:rPr>
          <w:rStyle w:val="aff8"/>
        </w:rPr>
        <w:t>Agenda item:</w:t>
      </w:r>
      <w:r>
        <w:rPr>
          <w:rStyle w:val="aff8"/>
        </w:rPr>
        <w:tab/>
      </w:r>
      <w:r w:rsidR="007B37BB">
        <w:rPr>
          <w:rStyle w:val="aff8"/>
        </w:rPr>
        <w:t>8</w:t>
      </w:r>
      <w:r>
        <w:rPr>
          <w:rStyle w:val="aff8"/>
        </w:rPr>
        <w:t>.1</w:t>
      </w:r>
    </w:p>
    <w:p w14:paraId="6B2659A5" w14:textId="77777777" w:rsidR="00FA6056" w:rsidRDefault="00085F69">
      <w:pPr>
        <w:tabs>
          <w:tab w:val="left" w:pos="1985"/>
        </w:tabs>
        <w:ind w:left="1980" w:hanging="1980"/>
        <w:rPr>
          <w:rStyle w:val="aff8"/>
        </w:rPr>
      </w:pPr>
      <w:r>
        <w:rPr>
          <w:rFonts w:ascii="Arial" w:hAnsi="Arial"/>
          <w:b/>
          <w:sz w:val="24"/>
        </w:rPr>
        <w:t>Document for:</w:t>
      </w:r>
      <w:r>
        <w:rPr>
          <w:rFonts w:ascii="Arial" w:hAnsi="Arial"/>
          <w:sz w:val="24"/>
        </w:rPr>
        <w:tab/>
      </w:r>
      <w:r>
        <w:rPr>
          <w:rFonts w:ascii="Arial" w:hAnsi="Arial"/>
          <w:sz w:val="24"/>
          <w:lang w:eastAsia="zh-CN"/>
        </w:rPr>
        <w:t>Discussion and Decision</w:t>
      </w:r>
    </w:p>
    <w:p w14:paraId="3949EF3A" w14:textId="77777777" w:rsidR="00FA6056" w:rsidRDefault="00085F69">
      <w:pPr>
        <w:pStyle w:val="1"/>
        <w:numPr>
          <w:ilvl w:val="0"/>
          <w:numId w:val="27"/>
        </w:numPr>
        <w:rPr>
          <w:lang w:eastAsia="zh-CN"/>
        </w:rPr>
      </w:pPr>
      <w:r>
        <w:rPr>
          <w:lang w:eastAsia="zh-CN"/>
        </w:rPr>
        <w:t>Introduction</w:t>
      </w:r>
    </w:p>
    <w:p w14:paraId="2ECE08AC" w14:textId="497DFD70" w:rsidR="00670FAE" w:rsidRDefault="00670FAE" w:rsidP="006622A7">
      <w:pPr>
        <w:rPr>
          <w:lang w:eastAsia="zh-CN"/>
        </w:rPr>
      </w:pPr>
      <w:r>
        <w:rPr>
          <w:rFonts w:hint="eastAsia"/>
          <w:lang w:eastAsia="zh-CN"/>
        </w:rPr>
        <w:t>T</w:t>
      </w:r>
      <w:r>
        <w:rPr>
          <w:lang w:eastAsia="zh-CN"/>
        </w:rPr>
        <w:t>he LS (</w:t>
      </w:r>
      <w:hyperlink r:id="rId10" w:history="1">
        <w:r w:rsidRPr="00670FAE">
          <w:rPr>
            <w:lang w:eastAsia="zh-CN"/>
          </w:rPr>
          <w:t>R3-213129</w:t>
        </w:r>
      </w:hyperlink>
      <w:r>
        <w:rPr>
          <w:lang w:eastAsia="zh-CN"/>
        </w:rPr>
        <w:t xml:space="preserve">) </w:t>
      </w:r>
      <w:r w:rsidR="008D32C1">
        <w:rPr>
          <w:lang w:eastAsia="zh-CN"/>
        </w:rPr>
        <w:t xml:space="preserve">[1] </w:t>
      </w:r>
      <w:r>
        <w:rPr>
          <w:lang w:eastAsia="zh-CN"/>
        </w:rPr>
        <w:t>is sent from SA2 including a CR.</w:t>
      </w:r>
    </w:p>
    <w:tbl>
      <w:tblPr>
        <w:tblStyle w:val="af8"/>
        <w:tblW w:w="0" w:type="auto"/>
        <w:tblLook w:val="04A0" w:firstRow="1" w:lastRow="0" w:firstColumn="1" w:lastColumn="0" w:noHBand="0" w:noVBand="1"/>
      </w:tblPr>
      <w:tblGrid>
        <w:gridCol w:w="9629"/>
      </w:tblGrid>
      <w:tr w:rsidR="006C3B62" w14:paraId="07868E38" w14:textId="77777777" w:rsidTr="006C3B62">
        <w:tc>
          <w:tcPr>
            <w:tcW w:w="9629" w:type="dxa"/>
          </w:tcPr>
          <w:p w14:paraId="500AB0F7" w14:textId="77777777" w:rsidR="006C3B62" w:rsidRPr="000D4B26" w:rsidRDefault="006C3B62" w:rsidP="006C3B62">
            <w:pPr>
              <w:spacing w:after="120"/>
              <w:rPr>
                <w:rFonts w:ascii="Arial" w:hAnsi="Arial" w:cs="Arial"/>
                <w:b/>
              </w:rPr>
            </w:pPr>
            <w:r w:rsidRPr="000D4B26">
              <w:rPr>
                <w:rFonts w:ascii="Arial" w:hAnsi="Arial" w:cs="Arial"/>
                <w:b/>
              </w:rPr>
              <w:t>1. Overall Description:</w:t>
            </w:r>
          </w:p>
          <w:p w14:paraId="4533DD87" w14:textId="77777777" w:rsidR="006C3B62" w:rsidRPr="000D4B26" w:rsidRDefault="006C3B62" w:rsidP="006C3B62">
            <w:pPr>
              <w:pStyle w:val="af0"/>
              <w:spacing w:after="120"/>
              <w:rPr>
                <w:rFonts w:cs="Arial"/>
              </w:rPr>
            </w:pPr>
            <w:r w:rsidRPr="000D4B26">
              <w:rPr>
                <w:rFonts w:cs="Arial"/>
              </w:rPr>
              <w:t>SA2 thanks RAN2 for their LS on NAS-based busy indication for Idle and RRC Inactive state (</w:t>
            </w:r>
            <w:r w:rsidRPr="000D4B26">
              <w:rPr>
                <w:rFonts w:cs="Arial"/>
                <w:bCs/>
              </w:rPr>
              <w:t>S2-2103768 / R2-2104354</w:t>
            </w:r>
            <w:r w:rsidRPr="000D4B26">
              <w:rPr>
                <w:rFonts w:cs="Arial"/>
              </w:rPr>
              <w:t>).</w:t>
            </w:r>
          </w:p>
          <w:p w14:paraId="71C67029" w14:textId="77777777" w:rsidR="006C3B62" w:rsidRPr="000D4B26" w:rsidRDefault="006C3B62" w:rsidP="006C3B62">
            <w:pPr>
              <w:pStyle w:val="af0"/>
              <w:spacing w:after="120"/>
              <w:rPr>
                <w:rFonts w:cs="Arial"/>
              </w:rPr>
            </w:pPr>
            <w:r w:rsidRPr="000D4B26">
              <w:rPr>
                <w:rFonts w:cs="Arial"/>
              </w:rPr>
              <w:t>The attached CR implements the RAN2 agreement to enable RAN2 to further analyse the topic and come back to SA2 with any additional feedback. Several companies in SA2 (13) have a concern about the use of NAS-based busy indication from RRC Inactive state as described hereafter. Several other companies in SA2 (12) do not share this concern.</w:t>
            </w:r>
          </w:p>
          <w:tbl>
            <w:tblPr>
              <w:tblStyle w:val="af8"/>
              <w:tblW w:w="9855" w:type="dxa"/>
              <w:tblInd w:w="607" w:type="dxa"/>
              <w:tblLook w:val="04A0" w:firstRow="1" w:lastRow="0" w:firstColumn="1" w:lastColumn="0" w:noHBand="0" w:noVBand="1"/>
            </w:tblPr>
            <w:tblGrid>
              <w:gridCol w:w="9855"/>
            </w:tblGrid>
            <w:tr w:rsidR="006C3B62" w:rsidRPr="000D4B26" w14:paraId="2FECA7BE" w14:textId="77777777" w:rsidTr="002F6EBC">
              <w:tc>
                <w:tcPr>
                  <w:tcW w:w="9855" w:type="dxa"/>
                </w:tcPr>
                <w:p w14:paraId="64C9D937" w14:textId="77777777" w:rsidR="006C3B62" w:rsidRPr="000D4B26" w:rsidRDefault="006C3B62" w:rsidP="006C3B62">
                  <w:pPr>
                    <w:pStyle w:val="af0"/>
                    <w:spacing w:after="120"/>
                    <w:rPr>
                      <w:rFonts w:cs="Arial"/>
                    </w:rPr>
                  </w:pPr>
                  <w:r w:rsidRPr="000D4B26">
                    <w:rPr>
                      <w:rFonts w:cs="Arial"/>
                    </w:rPr>
                    <w:t>-  The UE resumes from RRC-Inactive when sending the Paging Reject in NAS level.</w:t>
                  </w:r>
                </w:p>
                <w:p w14:paraId="2E9F0ACB" w14:textId="77777777" w:rsidR="006C3B62" w:rsidRPr="000D4B26" w:rsidRDefault="006C3B62" w:rsidP="006C3B62">
                  <w:pPr>
                    <w:pStyle w:val="af0"/>
                    <w:spacing w:after="120"/>
                    <w:rPr>
                      <w:rFonts w:cs="Arial"/>
                    </w:rPr>
                  </w:pPr>
                  <w:r w:rsidRPr="000D4B26">
                    <w:rPr>
                      <w:rFonts w:cs="Arial"/>
                    </w:rPr>
                    <w:t>-  The RAN is unaware of the content of the NAS message and forward</w:t>
                  </w:r>
                  <w:r>
                    <w:rPr>
                      <w:rFonts w:cs="Arial"/>
                    </w:rPr>
                    <w:t>s</w:t>
                  </w:r>
                  <w:r w:rsidRPr="000D4B26">
                    <w:rPr>
                      <w:rFonts w:cs="Arial"/>
                    </w:rPr>
                    <w:t xml:space="preserve"> the NAS message to AMF. The RAN node starts scheduling the DL data or signalling within its buffers for the UE. </w:t>
                  </w:r>
                </w:p>
                <w:p w14:paraId="266DD23C" w14:textId="77777777" w:rsidR="006C3B62" w:rsidRPr="000D4B26" w:rsidRDefault="006C3B62" w:rsidP="006C3B62">
                  <w:pPr>
                    <w:pStyle w:val="af0"/>
                    <w:spacing w:after="120"/>
                    <w:rPr>
                      <w:rFonts w:cs="Arial"/>
                    </w:rPr>
                  </w:pPr>
                  <w:r w:rsidRPr="000D4B26">
                    <w:rPr>
                      <w:rFonts w:cs="Arial"/>
                    </w:rPr>
                    <w:t>- Depending upon UE implementation, the UE may discard any received packet or NAS PDU, which would lead to use of Uu resources for these discarded packets or NAS PDUs.</w:t>
                  </w:r>
                </w:p>
                <w:p w14:paraId="5E26FC05" w14:textId="77777777" w:rsidR="006C3B62" w:rsidRPr="000D4B26" w:rsidRDefault="006C3B62" w:rsidP="006C3B62">
                  <w:pPr>
                    <w:pStyle w:val="af0"/>
                    <w:spacing w:after="120"/>
                    <w:rPr>
                      <w:rFonts w:cs="Arial"/>
                    </w:rPr>
                  </w:pPr>
                  <w:r w:rsidRPr="000D4B26">
                    <w:rPr>
                      <w:rFonts w:cs="Arial"/>
                    </w:rPr>
                    <w:t>- This may continue until the UE is released</w:t>
                  </w:r>
                  <w:r>
                    <w:rPr>
                      <w:rFonts w:cs="Arial"/>
                    </w:rPr>
                    <w:t>.</w:t>
                  </w:r>
                  <w:r w:rsidRPr="000D4B26">
                    <w:rPr>
                      <w:rFonts w:cs="Arial"/>
                    </w:rPr>
                    <w:t xml:space="preserve"> </w:t>
                  </w:r>
                </w:p>
                <w:p w14:paraId="189F3CD0" w14:textId="77777777" w:rsidR="006C3B62" w:rsidRPr="000D4B26" w:rsidRDefault="006C3B62" w:rsidP="006C3B62">
                  <w:pPr>
                    <w:pStyle w:val="af0"/>
                    <w:spacing w:after="120"/>
                    <w:rPr>
                      <w:rFonts w:cs="Arial"/>
                    </w:rPr>
                  </w:pPr>
                  <w:r w:rsidRPr="000D4B26">
                    <w:rPr>
                      <w:rFonts w:cs="Arial"/>
                    </w:rPr>
                    <w:t>- RAN receives the N2 release request from the AMF and then release</w:t>
                  </w:r>
                  <w:r>
                    <w:rPr>
                      <w:rFonts w:cs="Arial"/>
                    </w:rPr>
                    <w:t>s</w:t>
                  </w:r>
                  <w:r w:rsidRPr="000D4B26">
                    <w:rPr>
                      <w:rFonts w:cs="Arial"/>
                    </w:rPr>
                    <w:t xml:space="preserve"> the UE to CM</w:t>
                  </w:r>
                  <w:r w:rsidRPr="000D4B26">
                    <w:rPr>
                      <w:rFonts w:ascii="DengXian" w:eastAsia="DengXian" w:hAnsi="DengXian" w:cs="Arial" w:hint="eastAsia"/>
                      <w:lang w:eastAsia="zh-CN"/>
                    </w:rPr>
                    <w:t>-</w:t>
                  </w:r>
                  <w:r w:rsidRPr="000D4B26">
                    <w:rPr>
                      <w:rFonts w:cs="Arial"/>
                    </w:rPr>
                    <w:t>IDLE</w:t>
                  </w:r>
                  <w:r w:rsidRPr="000D4B26">
                    <w:rPr>
                      <w:rFonts w:ascii="DengXian" w:eastAsia="DengXian" w:hAnsi="DengXian" w:cs="Arial" w:hint="eastAsia"/>
                      <w:lang w:eastAsia="zh-CN"/>
                    </w:rPr>
                    <w:t>/</w:t>
                  </w:r>
                  <w:r w:rsidRPr="000D4B26">
                    <w:rPr>
                      <w:rFonts w:cs="Arial"/>
                    </w:rPr>
                    <w:t>RRC-IDLE.</w:t>
                  </w:r>
                </w:p>
              </w:tc>
            </w:tr>
          </w:tbl>
          <w:p w14:paraId="24EBF5FF" w14:textId="77777777" w:rsidR="006C3B62" w:rsidRPr="000D4B26" w:rsidRDefault="006C3B62" w:rsidP="006C3B62">
            <w:pPr>
              <w:pStyle w:val="af0"/>
              <w:spacing w:after="120"/>
              <w:rPr>
                <w:rFonts w:cs="Arial"/>
              </w:rPr>
            </w:pPr>
          </w:p>
          <w:p w14:paraId="0B49068A" w14:textId="77777777" w:rsidR="006C3B62" w:rsidRPr="000D4B26" w:rsidRDefault="006C3B62" w:rsidP="006C3B62">
            <w:pPr>
              <w:pStyle w:val="af0"/>
              <w:spacing w:after="120"/>
              <w:rPr>
                <w:rFonts w:cs="Arial"/>
              </w:rPr>
            </w:pPr>
            <w:r w:rsidRPr="000D4B26">
              <w:rPr>
                <w:rFonts w:cs="Arial"/>
              </w:rPr>
              <w:t xml:space="preserve">SA2 would like to ask RAN2 to evaluate this CR and provide feedback on the above concerns. </w:t>
            </w:r>
          </w:p>
          <w:p w14:paraId="0B8C99E1" w14:textId="77777777" w:rsidR="006C3B62" w:rsidRPr="000D4B26" w:rsidRDefault="006C3B62" w:rsidP="006C3B62">
            <w:pPr>
              <w:pStyle w:val="af0"/>
              <w:spacing w:after="120"/>
              <w:rPr>
                <w:rFonts w:cs="Arial"/>
              </w:rPr>
            </w:pPr>
            <w:r w:rsidRPr="000D4B26">
              <w:rPr>
                <w:rFonts w:cs="Arial"/>
              </w:rPr>
              <w:t>Given that SA2 work on MUSIM is due for completion in June 2021, SA2 agreed to proceed with the attached CR</w:t>
            </w:r>
            <w:r>
              <w:rPr>
                <w:rFonts w:cs="Arial"/>
              </w:rPr>
              <w:t>,</w:t>
            </w:r>
            <w:r w:rsidRPr="000D4B26">
              <w:rPr>
                <w:rFonts w:cs="Arial"/>
              </w:rPr>
              <w:t xml:space="preserve"> but including an Editor’s note. A response from RAN2 is desired so SA2 can decide how to proceed. </w:t>
            </w:r>
          </w:p>
          <w:p w14:paraId="2BF7F3A1" w14:textId="77777777" w:rsidR="006C3B62" w:rsidRPr="000D4B26" w:rsidRDefault="006C3B62" w:rsidP="006C3B62">
            <w:pPr>
              <w:pStyle w:val="af0"/>
              <w:spacing w:after="120"/>
              <w:rPr>
                <w:rFonts w:cs="Arial"/>
              </w:rPr>
            </w:pPr>
          </w:p>
          <w:p w14:paraId="624A2561" w14:textId="77777777" w:rsidR="006C3B62" w:rsidRPr="000D4B26" w:rsidRDefault="006C3B62" w:rsidP="006C3B62">
            <w:pPr>
              <w:pStyle w:val="af0"/>
              <w:spacing w:after="120"/>
              <w:rPr>
                <w:rFonts w:cs="Arial"/>
              </w:rPr>
            </w:pPr>
            <w:r w:rsidRPr="000D4B26">
              <w:rPr>
                <w:rFonts w:cs="Arial"/>
              </w:rPr>
              <w:t>Regarding the specific RAN2 questions in the LS:</w:t>
            </w:r>
          </w:p>
          <w:p w14:paraId="5188D56D" w14:textId="77777777" w:rsidR="006C3B62" w:rsidRPr="000D4B26" w:rsidRDefault="006C3B62" w:rsidP="006C3B62">
            <w:pPr>
              <w:pStyle w:val="af0"/>
              <w:widowControl/>
              <w:numPr>
                <w:ilvl w:val="0"/>
                <w:numId w:val="32"/>
              </w:numPr>
              <w:pBdr>
                <w:top w:val="single" w:sz="4" w:space="1" w:color="auto"/>
                <w:left w:val="single" w:sz="4" w:space="4" w:color="auto"/>
                <w:bottom w:val="single" w:sz="4" w:space="1" w:color="auto"/>
                <w:right w:val="single" w:sz="4" w:space="4" w:color="auto"/>
              </w:pBdr>
              <w:tabs>
                <w:tab w:val="center" w:pos="4153"/>
                <w:tab w:val="right" w:pos="8306"/>
              </w:tabs>
              <w:spacing w:after="120"/>
              <w:rPr>
                <w:rFonts w:cs="Arial"/>
                <w:b w:val="0"/>
              </w:rPr>
            </w:pPr>
            <w:r w:rsidRPr="000D4B26">
              <w:rPr>
                <w:rFonts w:cs="Arial"/>
              </w:rPr>
              <w:t>Question 1: Are the impacts identified by RAN2 valid?</w:t>
            </w:r>
          </w:p>
          <w:p w14:paraId="0970929D" w14:textId="77777777" w:rsidR="006C3B62" w:rsidRPr="000D4B26" w:rsidRDefault="006C3B62" w:rsidP="006C3B62">
            <w:pPr>
              <w:pStyle w:val="af0"/>
              <w:widowControl/>
              <w:numPr>
                <w:ilvl w:val="0"/>
                <w:numId w:val="32"/>
              </w:numPr>
              <w:pBdr>
                <w:top w:val="single" w:sz="4" w:space="1" w:color="auto"/>
                <w:left w:val="single" w:sz="4" w:space="4" w:color="auto"/>
                <w:bottom w:val="single" w:sz="4" w:space="1" w:color="auto"/>
                <w:right w:val="single" w:sz="4" w:space="4" w:color="auto"/>
              </w:pBdr>
              <w:tabs>
                <w:tab w:val="center" w:pos="4153"/>
                <w:tab w:val="right" w:pos="8306"/>
              </w:tabs>
              <w:spacing w:after="120"/>
              <w:rPr>
                <w:rFonts w:cs="Arial"/>
                <w:b w:val="0"/>
              </w:rPr>
            </w:pPr>
            <w:r w:rsidRPr="000D4B26">
              <w:rPr>
                <w:rFonts w:cs="Arial"/>
              </w:rPr>
              <w:t>Question 2: Are there any other impacts beyond those identified by RAN2?</w:t>
            </w:r>
          </w:p>
          <w:p w14:paraId="3EB5469C" w14:textId="77777777" w:rsidR="006C3B62" w:rsidRPr="000D4B26" w:rsidRDefault="006C3B62" w:rsidP="006C3B62">
            <w:pPr>
              <w:pStyle w:val="af0"/>
              <w:widowControl/>
              <w:numPr>
                <w:ilvl w:val="0"/>
                <w:numId w:val="32"/>
              </w:numPr>
              <w:pBdr>
                <w:top w:val="single" w:sz="4" w:space="1" w:color="auto"/>
                <w:left w:val="single" w:sz="4" w:space="4" w:color="auto"/>
                <w:bottom w:val="single" w:sz="4" w:space="1" w:color="auto"/>
                <w:right w:val="single" w:sz="4" w:space="4" w:color="auto"/>
              </w:pBdr>
              <w:tabs>
                <w:tab w:val="center" w:pos="4153"/>
                <w:tab w:val="right" w:pos="8306"/>
              </w:tabs>
              <w:spacing w:after="120"/>
              <w:rPr>
                <w:rFonts w:cs="Arial"/>
                <w:b w:val="0"/>
              </w:rPr>
            </w:pPr>
            <w:r w:rsidRPr="000D4B26">
              <w:rPr>
                <w:rFonts w:cs="Arial"/>
              </w:rPr>
              <w:t>Question 3: If the ANS to Q1 and/or to Q2 is yes, can they be specified within Rel-17 timeframe?</w:t>
            </w:r>
          </w:p>
          <w:p w14:paraId="4B62A3A4" w14:textId="77777777" w:rsidR="006C3B62" w:rsidRPr="000D4B26" w:rsidRDefault="006C3B62" w:rsidP="006C3B62">
            <w:pPr>
              <w:pStyle w:val="B10"/>
              <w:ind w:left="1134"/>
            </w:pPr>
          </w:p>
          <w:p w14:paraId="222CA3AC" w14:textId="77777777" w:rsidR="006C3B62" w:rsidRPr="000D4B26" w:rsidRDefault="006C3B62" w:rsidP="006C3B62">
            <w:pPr>
              <w:spacing w:after="120"/>
              <w:rPr>
                <w:rFonts w:ascii="Arial" w:hAnsi="Arial" w:cs="Arial"/>
              </w:rPr>
            </w:pPr>
            <w:r w:rsidRPr="000D4B26">
              <w:rPr>
                <w:rFonts w:ascii="Arial" w:hAnsi="Arial" w:cs="Arial"/>
              </w:rPr>
              <w:t>SA2 would like to offer the following answers:</w:t>
            </w:r>
          </w:p>
          <w:p w14:paraId="258FAFD7" w14:textId="77777777" w:rsidR="006C3B62" w:rsidRPr="000D4B26" w:rsidRDefault="006C3B62" w:rsidP="006C3B62">
            <w:pPr>
              <w:pStyle w:val="B10"/>
            </w:pPr>
            <w:r w:rsidRPr="000D4B26">
              <w:t>-</w:t>
            </w:r>
            <w:r w:rsidRPr="000D4B26">
              <w:tab/>
            </w:r>
            <w:r w:rsidRPr="000D4B26">
              <w:rPr>
                <w:b/>
                <w:bCs/>
              </w:rPr>
              <w:t>A1</w:t>
            </w:r>
            <w:r w:rsidRPr="000D4B26">
              <w:t>: As indicated above.</w:t>
            </w:r>
          </w:p>
          <w:p w14:paraId="145980FB" w14:textId="77777777" w:rsidR="006C3B62" w:rsidRPr="000D4B26" w:rsidRDefault="006C3B62" w:rsidP="006C3B62">
            <w:pPr>
              <w:pStyle w:val="B10"/>
            </w:pPr>
            <w:r w:rsidRPr="000D4B26">
              <w:t>-</w:t>
            </w:r>
            <w:r w:rsidRPr="000D4B26">
              <w:tab/>
            </w:r>
            <w:r w:rsidRPr="000D4B26">
              <w:rPr>
                <w:b/>
                <w:bCs/>
              </w:rPr>
              <w:t>A2</w:t>
            </w:r>
            <w:r w:rsidRPr="000D4B26">
              <w:t xml:space="preserve">: See the concern description above expressed by several companies, noting </w:t>
            </w:r>
            <w:r>
              <w:t xml:space="preserve">that </w:t>
            </w:r>
            <w:r w:rsidRPr="000D4B26">
              <w:t>not all companies share this concern.</w:t>
            </w:r>
          </w:p>
          <w:p w14:paraId="48B5E7AA" w14:textId="77777777" w:rsidR="006C3B62" w:rsidRPr="000D4B26" w:rsidRDefault="006C3B62" w:rsidP="006C3B62">
            <w:pPr>
              <w:pStyle w:val="B10"/>
            </w:pPr>
            <w:r w:rsidRPr="000D4B26">
              <w:t>-</w:t>
            </w:r>
            <w:r w:rsidRPr="000D4B26">
              <w:tab/>
            </w:r>
            <w:r w:rsidRPr="000D4B26">
              <w:rPr>
                <w:b/>
                <w:bCs/>
              </w:rPr>
              <w:t>A3</w:t>
            </w:r>
            <w:r w:rsidRPr="000D4B26">
              <w:t xml:space="preserve">: The attached CR needs only the </w:t>
            </w:r>
            <w:r>
              <w:t>E</w:t>
            </w:r>
            <w:r w:rsidRPr="000D4B26">
              <w:t>ditor's note to be removed if RAN2 does not change its Working assumption. If the RAN2 assumptions change (e.g. AS-level busy), SA2 needs to update the corresponding solution.</w:t>
            </w:r>
          </w:p>
          <w:p w14:paraId="05852D5E" w14:textId="77777777" w:rsidR="006C3B62" w:rsidRPr="000D4B26" w:rsidRDefault="006C3B62" w:rsidP="006C3B62">
            <w:pPr>
              <w:spacing w:after="120"/>
              <w:rPr>
                <w:rFonts w:ascii="Arial" w:hAnsi="Arial" w:cs="Arial"/>
              </w:rPr>
            </w:pPr>
          </w:p>
          <w:p w14:paraId="612A22FF" w14:textId="77777777" w:rsidR="006C3B62" w:rsidRPr="000D4B26" w:rsidRDefault="006C3B62" w:rsidP="006C3B62">
            <w:pPr>
              <w:spacing w:after="120"/>
              <w:rPr>
                <w:rFonts w:ascii="Arial" w:hAnsi="Arial" w:cs="Arial"/>
              </w:rPr>
            </w:pPr>
            <w:bookmarkStart w:id="8" w:name="_Hlk72924533"/>
            <w:r w:rsidRPr="000D4B26">
              <w:rPr>
                <w:rFonts w:ascii="Arial" w:hAnsi="Arial" w:cs="Arial"/>
              </w:rPr>
              <w:t>SA2 would also like to bring to RAN2’s attention the attached CR implies that at the end of the 5GS NAS Leaving procedure the UE is always put in RRC Idle state.</w:t>
            </w:r>
          </w:p>
          <w:p w14:paraId="288D8527" w14:textId="77777777" w:rsidR="006C3B62" w:rsidRPr="000D4B26" w:rsidRDefault="006C3B62" w:rsidP="006C3B62">
            <w:pPr>
              <w:spacing w:after="120"/>
              <w:rPr>
                <w:rFonts w:ascii="Arial" w:hAnsi="Arial" w:cs="Arial"/>
                <w:lang w:val="en-US"/>
              </w:rPr>
            </w:pPr>
            <w:r w:rsidRPr="000D4B26">
              <w:rPr>
                <w:rFonts w:ascii="Arial" w:hAnsi="Arial" w:cs="Arial"/>
                <w:lang w:val="en-US"/>
              </w:rPr>
              <w:t>In addition</w:t>
            </w:r>
            <w:r w:rsidRPr="000D4B26">
              <w:rPr>
                <w:rFonts w:ascii="DengXian" w:eastAsia="DengXian" w:hAnsi="DengXian" w:cs="Arial"/>
                <w:lang w:val="en-US" w:eastAsia="zh-CN"/>
              </w:rPr>
              <w:t xml:space="preserve">, </w:t>
            </w:r>
            <w:r w:rsidRPr="000D4B26">
              <w:rPr>
                <w:rFonts w:ascii="Arial" w:hAnsi="Arial" w:cs="Arial"/>
                <w:lang w:val="en-US"/>
              </w:rPr>
              <w:t>SA2 would like to check with RAN2 what range of absence time RAN2 considers to use in the procedure for “</w:t>
            </w:r>
            <w:r w:rsidRPr="000D4B26">
              <w:rPr>
                <w:rFonts w:ascii="Arial" w:hAnsi="Arial" w:cs="Arial"/>
                <w:i/>
                <w:iCs/>
                <w:lang w:val="en-US"/>
              </w:rPr>
              <w:t>switching without leaving RRC Connected state</w:t>
            </w:r>
            <w:r w:rsidRPr="000D4B26">
              <w:rPr>
                <w:rFonts w:ascii="Arial" w:hAnsi="Arial" w:cs="Arial"/>
                <w:lang w:val="en-US"/>
              </w:rPr>
              <w:t>”.</w:t>
            </w:r>
            <w:bookmarkEnd w:id="8"/>
          </w:p>
          <w:p w14:paraId="5839EDF3" w14:textId="77777777" w:rsidR="006C3B62" w:rsidRPr="000D4B26" w:rsidRDefault="006C3B62" w:rsidP="006C3B62">
            <w:pPr>
              <w:spacing w:after="120"/>
              <w:rPr>
                <w:rFonts w:ascii="Arial" w:hAnsi="Arial" w:cs="Arial"/>
                <w:b/>
              </w:rPr>
            </w:pPr>
          </w:p>
          <w:p w14:paraId="416A79BD" w14:textId="77777777" w:rsidR="006C3B62" w:rsidRPr="000D4B26" w:rsidRDefault="006C3B62" w:rsidP="006C3B62">
            <w:pPr>
              <w:spacing w:after="120"/>
              <w:rPr>
                <w:rFonts w:ascii="Arial" w:hAnsi="Arial" w:cs="Arial"/>
                <w:b/>
              </w:rPr>
            </w:pPr>
            <w:r w:rsidRPr="000D4B26">
              <w:rPr>
                <w:rFonts w:ascii="Arial" w:hAnsi="Arial" w:cs="Arial"/>
                <w:b/>
              </w:rPr>
              <w:t>2. Actions:</w:t>
            </w:r>
          </w:p>
          <w:p w14:paraId="2CCD282B" w14:textId="77777777" w:rsidR="006C3B62" w:rsidRPr="000D4B26" w:rsidRDefault="006C3B62" w:rsidP="006C3B62">
            <w:pPr>
              <w:spacing w:after="120"/>
              <w:ind w:left="1985" w:hanging="1985"/>
              <w:rPr>
                <w:rFonts w:ascii="Arial" w:hAnsi="Arial" w:cs="Arial"/>
                <w:b/>
              </w:rPr>
            </w:pPr>
            <w:r w:rsidRPr="000D4B26">
              <w:rPr>
                <w:rFonts w:ascii="Arial" w:hAnsi="Arial" w:cs="Arial"/>
                <w:b/>
              </w:rPr>
              <w:t>To RAN2 group.</w:t>
            </w:r>
          </w:p>
          <w:p w14:paraId="558AD1A9" w14:textId="77777777" w:rsidR="006C3B62" w:rsidRPr="000D4B26" w:rsidRDefault="006C3B62" w:rsidP="006C3B62">
            <w:pPr>
              <w:spacing w:after="120"/>
              <w:ind w:left="993" w:hanging="993"/>
              <w:rPr>
                <w:rFonts w:ascii="Arial" w:hAnsi="Arial" w:cs="Arial"/>
                <w:b/>
              </w:rPr>
            </w:pPr>
            <w:r w:rsidRPr="000D4B26">
              <w:rPr>
                <w:rFonts w:ascii="Arial" w:hAnsi="Arial" w:cs="Arial"/>
                <w:b/>
              </w:rPr>
              <w:t xml:space="preserve">ACTION: </w:t>
            </w:r>
            <w:r w:rsidRPr="000D4B26">
              <w:rPr>
                <w:rFonts w:ascii="Arial" w:hAnsi="Arial" w:cs="Arial"/>
                <w:b/>
              </w:rPr>
              <w:tab/>
            </w:r>
          </w:p>
          <w:p w14:paraId="499A2AA5" w14:textId="77777777" w:rsidR="006C3B62" w:rsidRPr="000D4B26" w:rsidRDefault="006C3B62" w:rsidP="006C3B62">
            <w:pPr>
              <w:pStyle w:val="B10"/>
            </w:pPr>
            <w:r w:rsidRPr="00CC2C7F">
              <w:rPr>
                <w:bCs/>
              </w:rPr>
              <w:t xml:space="preserve">1) </w:t>
            </w:r>
            <w:r w:rsidRPr="000D4B26">
              <w:rPr>
                <w:b/>
              </w:rPr>
              <w:tab/>
            </w:r>
            <w:r w:rsidRPr="000D4B26">
              <w:t xml:space="preserve">SA2 respectfully asks RAN2 to consider the above and provide feedback. </w:t>
            </w:r>
          </w:p>
          <w:p w14:paraId="3A62C526" w14:textId="77777777" w:rsidR="006C3B62" w:rsidRPr="000D4B26" w:rsidRDefault="006C3B62" w:rsidP="006C3B62">
            <w:pPr>
              <w:pStyle w:val="B10"/>
            </w:pPr>
            <w:r w:rsidRPr="000D4B26">
              <w:t xml:space="preserve">2) </w:t>
            </w:r>
            <w:r w:rsidRPr="000D4B26">
              <w:tab/>
              <w:t>SA2 would also like to ask RAN2</w:t>
            </w:r>
            <w:r w:rsidRPr="000D4B26">
              <w:rPr>
                <w:lang w:val="en-US"/>
              </w:rPr>
              <w:t xml:space="preserve"> what range of absence time RAN2 considers to use in the procedure for “</w:t>
            </w:r>
            <w:r w:rsidRPr="000D4B26">
              <w:rPr>
                <w:i/>
                <w:iCs/>
                <w:lang w:val="en-US"/>
              </w:rPr>
              <w:t>switching without leaving RRC Connected state</w:t>
            </w:r>
            <w:r w:rsidRPr="000D4B26">
              <w:rPr>
                <w:lang w:val="en-US"/>
              </w:rPr>
              <w:t>”.</w:t>
            </w:r>
          </w:p>
          <w:p w14:paraId="7A320809" w14:textId="77777777" w:rsidR="006C3B62" w:rsidRPr="000D4B26" w:rsidRDefault="006C3B62" w:rsidP="006C3B62">
            <w:pPr>
              <w:spacing w:after="120"/>
              <w:ind w:left="1985" w:hanging="1985"/>
              <w:rPr>
                <w:rFonts w:ascii="Arial" w:hAnsi="Arial" w:cs="Arial"/>
                <w:b/>
              </w:rPr>
            </w:pPr>
            <w:r w:rsidRPr="000D4B26">
              <w:rPr>
                <w:rFonts w:ascii="Arial" w:hAnsi="Arial" w:cs="Arial"/>
                <w:b/>
              </w:rPr>
              <w:t>To CT1 and RAN3 groups.</w:t>
            </w:r>
          </w:p>
          <w:p w14:paraId="474D9CD6" w14:textId="0259A176" w:rsidR="006C3B62" w:rsidRPr="006C3B62" w:rsidRDefault="006C3B62" w:rsidP="006C3B62">
            <w:pPr>
              <w:spacing w:after="120"/>
              <w:ind w:left="993" w:hanging="993"/>
              <w:rPr>
                <w:rFonts w:ascii="Arial" w:hAnsi="Arial" w:cs="Arial"/>
              </w:rPr>
            </w:pPr>
            <w:r w:rsidRPr="000D4B26">
              <w:rPr>
                <w:rFonts w:ascii="Arial" w:hAnsi="Arial" w:cs="Arial"/>
                <w:b/>
              </w:rPr>
              <w:t xml:space="preserve">ACTION: </w:t>
            </w:r>
            <w:r w:rsidRPr="000D4B26">
              <w:rPr>
                <w:rFonts w:ascii="Arial" w:hAnsi="Arial" w:cs="Arial"/>
                <w:b/>
              </w:rPr>
              <w:tab/>
            </w:r>
            <w:r w:rsidRPr="000D4B26">
              <w:rPr>
                <w:rFonts w:ascii="Arial" w:hAnsi="Arial" w:cs="Arial"/>
              </w:rPr>
              <w:t>SA2 respectfully asks CT1 and RAN3 to take the feedback above into consideration for their work on MUSIM.</w:t>
            </w:r>
          </w:p>
        </w:tc>
      </w:tr>
    </w:tbl>
    <w:p w14:paraId="3F80EF5F" w14:textId="77777777" w:rsidR="00670FAE" w:rsidRDefault="00670FAE" w:rsidP="006622A7">
      <w:pPr>
        <w:rPr>
          <w:lang w:eastAsia="zh-CN"/>
        </w:rPr>
      </w:pPr>
    </w:p>
    <w:p w14:paraId="17924C06" w14:textId="317B3BBB" w:rsidR="00FA6056" w:rsidRDefault="006C3B62" w:rsidP="00F3536F">
      <w:pPr>
        <w:rPr>
          <w:lang w:eastAsia="zh-CN"/>
        </w:rPr>
      </w:pPr>
      <w:r>
        <w:rPr>
          <w:rFonts w:hint="eastAsia"/>
          <w:lang w:eastAsia="zh-CN"/>
        </w:rPr>
        <w:t>S</w:t>
      </w:r>
      <w:r>
        <w:rPr>
          <w:lang w:eastAsia="zh-CN"/>
        </w:rPr>
        <w:t>ome company’s contributions addresses to send a reply LS from RAN3 point of view. However, these draft LS from different companies has the different view.</w:t>
      </w:r>
      <w:bookmarkStart w:id="9" w:name="OLE_LINK642"/>
      <w:bookmarkStart w:id="10" w:name="OLE_LINK643"/>
      <w:bookmarkStart w:id="11" w:name="OLE_LINK1"/>
      <w:bookmarkStart w:id="12" w:name="OLE_LINK641"/>
      <w:bookmarkStart w:id="13" w:name="OLE_LINK2"/>
    </w:p>
    <w:bookmarkEnd w:id="9"/>
    <w:bookmarkEnd w:id="10"/>
    <w:bookmarkEnd w:id="11"/>
    <w:bookmarkEnd w:id="12"/>
    <w:bookmarkEnd w:id="13"/>
    <w:p w14:paraId="627B4889" w14:textId="7089DD44" w:rsidR="00FA6056" w:rsidRDefault="00085F69">
      <w:pPr>
        <w:pStyle w:val="1"/>
        <w:numPr>
          <w:ilvl w:val="0"/>
          <w:numId w:val="27"/>
        </w:numPr>
        <w:rPr>
          <w:lang w:val="en-US"/>
        </w:rPr>
      </w:pPr>
      <w:r>
        <w:rPr>
          <w:lang w:val="en-US"/>
        </w:rPr>
        <w:t>Discussion</w:t>
      </w:r>
    </w:p>
    <w:p w14:paraId="6E93D840" w14:textId="77777777" w:rsidR="00D454E0" w:rsidRDefault="00D454E0" w:rsidP="00D454E0">
      <w:pPr>
        <w:pStyle w:val="2"/>
        <w:numPr>
          <w:ilvl w:val="1"/>
          <w:numId w:val="34"/>
        </w:numPr>
        <w:rPr>
          <w:lang w:val="en-US" w:eastAsia="zh-CN"/>
        </w:rPr>
      </w:pPr>
      <w:r>
        <w:rPr>
          <w:lang w:val="en-US" w:eastAsia="zh-CN"/>
        </w:rPr>
        <w:t>NAS-based busy indication solution</w:t>
      </w:r>
    </w:p>
    <w:p w14:paraId="38DC045D" w14:textId="08A63D71" w:rsidR="00D454E0" w:rsidRPr="002F3A69" w:rsidRDefault="00D454E0" w:rsidP="00D454E0">
      <w:pPr>
        <w:rPr>
          <w:lang w:val="en-US" w:eastAsia="zh-CN"/>
        </w:rPr>
      </w:pPr>
      <w:r>
        <w:rPr>
          <w:lang w:val="en-US" w:eastAsia="zh-CN"/>
        </w:rPr>
        <w:t>According to the SA2 reply LS and attached CR, it seems that SA2 agrees to support NAS-based busy indication solution. In the last RAN3 e-meeting, RAN3 also discussed it in R3-212632</w:t>
      </w:r>
      <w:r w:rsidR="008D32C1">
        <w:rPr>
          <w:lang w:eastAsia="zh-CN"/>
        </w:rPr>
        <w:t xml:space="preserve"> [2]</w:t>
      </w:r>
      <w:r>
        <w:rPr>
          <w:lang w:val="en-US" w:eastAsia="zh-CN"/>
        </w:rPr>
        <w:t xml:space="preserve">. </w:t>
      </w:r>
    </w:p>
    <w:tbl>
      <w:tblPr>
        <w:tblStyle w:val="af8"/>
        <w:tblW w:w="0" w:type="auto"/>
        <w:tblInd w:w="144" w:type="dxa"/>
        <w:tblLook w:val="04A0" w:firstRow="1" w:lastRow="0" w:firstColumn="1" w:lastColumn="0" w:noHBand="0" w:noVBand="1"/>
      </w:tblPr>
      <w:tblGrid>
        <w:gridCol w:w="9485"/>
      </w:tblGrid>
      <w:tr w:rsidR="00D454E0" w14:paraId="4D0A25CF" w14:textId="77777777" w:rsidTr="002F6EBC">
        <w:tc>
          <w:tcPr>
            <w:tcW w:w="9629" w:type="dxa"/>
          </w:tcPr>
          <w:p w14:paraId="6BA03A06" w14:textId="77777777" w:rsidR="00D454E0" w:rsidRDefault="00D454E0" w:rsidP="002F6EBC">
            <w:pPr>
              <w:rPr>
                <w:lang w:eastAsia="zh-CN"/>
              </w:rPr>
            </w:pPr>
            <w:r>
              <w:rPr>
                <w:rFonts w:hint="eastAsia"/>
                <w:lang w:eastAsia="zh-CN"/>
              </w:rPr>
              <w:t>O</w:t>
            </w:r>
            <w:r>
              <w:rPr>
                <w:lang w:eastAsia="zh-CN"/>
              </w:rPr>
              <w:t>ption 4 is also analyzed in [3] including the following figure 3.</w:t>
            </w:r>
          </w:p>
          <w:p w14:paraId="7CDEFB00" w14:textId="77777777" w:rsidR="00D454E0" w:rsidRDefault="00D454E0" w:rsidP="002F6EBC">
            <w:pPr>
              <w:jc w:val="center"/>
              <w:rPr>
                <w:lang w:eastAsia="zh-CN"/>
              </w:rPr>
            </w:pPr>
            <w:r>
              <w:rPr>
                <w:rFonts w:eastAsiaTheme="minorEastAsia"/>
              </w:rPr>
              <w:object w:dxaOrig="10118" w:dyaOrig="6716" w14:anchorId="179949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35pt;height:269pt" o:ole="">
                  <v:imagedata r:id="rId11" o:title=""/>
                </v:shape>
                <o:OLEObject Type="Embed" ProgID="Visio.Drawing.11" ShapeID="_x0000_i1025" DrawAspect="Content" ObjectID="_1689953168" r:id="rId12"/>
              </w:object>
            </w:r>
          </w:p>
          <w:p w14:paraId="115034E6" w14:textId="77777777" w:rsidR="00D454E0" w:rsidRPr="002F3A69" w:rsidRDefault="00D454E0" w:rsidP="002F6EBC">
            <w:pPr>
              <w:jc w:val="center"/>
              <w:rPr>
                <w:lang w:eastAsia="zh-CN"/>
              </w:rPr>
            </w:pPr>
            <w:r>
              <w:rPr>
                <w:rFonts w:hint="eastAsia"/>
                <w:lang w:eastAsia="zh-CN"/>
              </w:rPr>
              <w:lastRenderedPageBreak/>
              <w:t>F</w:t>
            </w:r>
            <w:r>
              <w:rPr>
                <w:lang w:eastAsia="zh-CN"/>
              </w:rPr>
              <w:t xml:space="preserve">igure 3: </w:t>
            </w:r>
            <w:r w:rsidRPr="00EA138C">
              <w:rPr>
                <w:lang w:eastAsia="zh-CN"/>
              </w:rPr>
              <w:t>Option 4- 5GC releases UE to IDLE</w:t>
            </w:r>
          </w:p>
        </w:tc>
      </w:tr>
    </w:tbl>
    <w:p w14:paraId="19595044" w14:textId="77777777" w:rsidR="00D454E0" w:rsidRPr="000D360E" w:rsidRDefault="00D454E0" w:rsidP="00D454E0">
      <w:pPr>
        <w:widowControl w:val="0"/>
        <w:ind w:left="144" w:hanging="144"/>
        <w:rPr>
          <w:rFonts w:ascii="Calibri" w:hAnsi="Calibri" w:cs="Calibri"/>
          <w:color w:val="000000"/>
          <w:sz w:val="18"/>
          <w:szCs w:val="24"/>
        </w:rPr>
      </w:pPr>
    </w:p>
    <w:p w14:paraId="126900EB" w14:textId="77777777" w:rsidR="00D454E0" w:rsidRDefault="00D454E0" w:rsidP="00D454E0">
      <w:pPr>
        <w:rPr>
          <w:rFonts w:eastAsia="宋体"/>
          <w:lang w:eastAsia="zh-CN"/>
        </w:rPr>
      </w:pPr>
      <w:r>
        <w:rPr>
          <w:rFonts w:eastAsia="宋体" w:hint="eastAsia"/>
          <w:lang w:eastAsia="zh-CN"/>
        </w:rPr>
        <w:t>Th</w:t>
      </w:r>
      <w:r>
        <w:rPr>
          <w:rFonts w:eastAsia="宋体"/>
          <w:lang w:eastAsia="zh-CN"/>
        </w:rPr>
        <w:t>is option has no RAN3 impact, however, the UE has to leave RRC inactive mode and enter into RRC idle mode.</w:t>
      </w:r>
    </w:p>
    <w:p w14:paraId="1F3557B2" w14:textId="0D6D4B49" w:rsidR="00D03503" w:rsidRPr="00D03503" w:rsidRDefault="00D03503" w:rsidP="00D454E0">
      <w:pPr>
        <w:rPr>
          <w:rFonts w:eastAsia="宋体"/>
          <w:b/>
          <w:lang w:eastAsia="zh-CN"/>
        </w:rPr>
      </w:pPr>
      <w:r w:rsidRPr="00D03503">
        <w:rPr>
          <w:rFonts w:eastAsia="宋体" w:hint="eastAsia"/>
          <w:b/>
          <w:lang w:eastAsia="zh-CN"/>
        </w:rPr>
        <w:t>O</w:t>
      </w:r>
      <w:r w:rsidRPr="00D03503">
        <w:rPr>
          <w:rFonts w:eastAsia="宋体"/>
          <w:b/>
          <w:lang w:eastAsia="zh-CN"/>
        </w:rPr>
        <w:t xml:space="preserve">bservation 1: It seems that both RAN2 and SA2 decide to select </w:t>
      </w:r>
      <w:r>
        <w:rPr>
          <w:rFonts w:eastAsia="宋体"/>
          <w:b/>
          <w:lang w:eastAsia="zh-CN"/>
        </w:rPr>
        <w:t>NAS-based busy indication solution (e.g., solution 4 in R3-212632).</w:t>
      </w:r>
    </w:p>
    <w:p w14:paraId="1F974A77" w14:textId="6E48571B" w:rsidR="006C3B62" w:rsidRDefault="00FE47A5" w:rsidP="009814D7">
      <w:pPr>
        <w:pStyle w:val="2"/>
        <w:numPr>
          <w:ilvl w:val="1"/>
          <w:numId w:val="34"/>
        </w:numPr>
        <w:rPr>
          <w:lang w:val="en-US" w:eastAsia="zh-CN"/>
        </w:rPr>
      </w:pPr>
      <w:r>
        <w:rPr>
          <w:rFonts w:hint="eastAsia"/>
          <w:lang w:val="en-US" w:eastAsia="zh-CN"/>
        </w:rPr>
        <w:t>L</w:t>
      </w:r>
      <w:r>
        <w:rPr>
          <w:lang w:val="en-US" w:eastAsia="zh-CN"/>
        </w:rPr>
        <w:t>atency analysis</w:t>
      </w:r>
    </w:p>
    <w:p w14:paraId="6AA65531" w14:textId="5004A2F6" w:rsidR="00E521DC" w:rsidRDefault="00E521DC" w:rsidP="006C3B62">
      <w:pPr>
        <w:rPr>
          <w:lang w:val="en-US" w:eastAsia="zh-CN"/>
        </w:rPr>
      </w:pPr>
      <w:r>
        <w:rPr>
          <w:rFonts w:hint="eastAsia"/>
          <w:lang w:val="en-US" w:eastAsia="zh-CN"/>
        </w:rPr>
        <w:t>I</w:t>
      </w:r>
      <w:r>
        <w:rPr>
          <w:lang w:val="en-US" w:eastAsia="zh-CN"/>
        </w:rPr>
        <w:t>n the LS, SA2 raises their concerns on the Uu latency.</w:t>
      </w:r>
    </w:p>
    <w:tbl>
      <w:tblPr>
        <w:tblStyle w:val="af8"/>
        <w:tblW w:w="0" w:type="auto"/>
        <w:tblLook w:val="04A0" w:firstRow="1" w:lastRow="0" w:firstColumn="1" w:lastColumn="0" w:noHBand="0" w:noVBand="1"/>
      </w:tblPr>
      <w:tblGrid>
        <w:gridCol w:w="9629"/>
      </w:tblGrid>
      <w:tr w:rsidR="00E521DC" w14:paraId="20A12706" w14:textId="77777777" w:rsidTr="00E521DC">
        <w:tc>
          <w:tcPr>
            <w:tcW w:w="9629" w:type="dxa"/>
          </w:tcPr>
          <w:p w14:paraId="6162CC26" w14:textId="77777777" w:rsidR="00E521DC" w:rsidRPr="000D4B26" w:rsidRDefault="00E521DC" w:rsidP="00E521DC">
            <w:pPr>
              <w:pStyle w:val="af0"/>
              <w:spacing w:after="120"/>
              <w:rPr>
                <w:rFonts w:cs="Arial"/>
              </w:rPr>
            </w:pPr>
            <w:r w:rsidRPr="000D4B26">
              <w:rPr>
                <w:rFonts w:cs="Arial"/>
              </w:rPr>
              <w:t>Several companies in SA2 (13) have a concern about the use of NAS-based busy indication from RRC Inactive state as described hereafter. Several other companies in SA2 (12) do not share this concern.</w:t>
            </w:r>
          </w:p>
          <w:tbl>
            <w:tblPr>
              <w:tblStyle w:val="af8"/>
              <w:tblW w:w="9855" w:type="dxa"/>
              <w:tblInd w:w="607" w:type="dxa"/>
              <w:tblLook w:val="04A0" w:firstRow="1" w:lastRow="0" w:firstColumn="1" w:lastColumn="0" w:noHBand="0" w:noVBand="1"/>
            </w:tblPr>
            <w:tblGrid>
              <w:gridCol w:w="9855"/>
            </w:tblGrid>
            <w:tr w:rsidR="00E521DC" w:rsidRPr="000D4B26" w14:paraId="0DA3CC1A" w14:textId="77777777" w:rsidTr="002F6EBC">
              <w:tc>
                <w:tcPr>
                  <w:tcW w:w="9855" w:type="dxa"/>
                </w:tcPr>
                <w:p w14:paraId="263EA5C6" w14:textId="77777777" w:rsidR="00E521DC" w:rsidRPr="000D4B26" w:rsidRDefault="00E521DC" w:rsidP="00E521DC">
                  <w:pPr>
                    <w:pStyle w:val="af0"/>
                    <w:spacing w:after="120"/>
                    <w:rPr>
                      <w:rFonts w:cs="Arial"/>
                    </w:rPr>
                  </w:pPr>
                  <w:r w:rsidRPr="000D4B26">
                    <w:rPr>
                      <w:rFonts w:cs="Arial"/>
                    </w:rPr>
                    <w:t>-  The UE resumes from RRC-Inactive when sending the Paging Reject in NAS level.</w:t>
                  </w:r>
                </w:p>
                <w:p w14:paraId="4C6A59D9" w14:textId="77777777" w:rsidR="00E521DC" w:rsidRPr="000D4B26" w:rsidRDefault="00E521DC" w:rsidP="00E521DC">
                  <w:pPr>
                    <w:pStyle w:val="af0"/>
                    <w:spacing w:after="120"/>
                    <w:rPr>
                      <w:rFonts w:cs="Arial"/>
                    </w:rPr>
                  </w:pPr>
                  <w:r w:rsidRPr="000D4B26">
                    <w:rPr>
                      <w:rFonts w:cs="Arial"/>
                    </w:rPr>
                    <w:t>-  The RAN is unaware of the content of the NAS message and forward</w:t>
                  </w:r>
                  <w:r>
                    <w:rPr>
                      <w:rFonts w:cs="Arial"/>
                    </w:rPr>
                    <w:t>s</w:t>
                  </w:r>
                  <w:r w:rsidRPr="000D4B26">
                    <w:rPr>
                      <w:rFonts w:cs="Arial"/>
                    </w:rPr>
                    <w:t xml:space="preserve"> the NAS message to AMF. The RAN node starts scheduling the DL data or signalling within its buffers for the UE. </w:t>
                  </w:r>
                </w:p>
                <w:p w14:paraId="2705A729" w14:textId="77777777" w:rsidR="00E521DC" w:rsidRPr="000D4B26" w:rsidRDefault="00E521DC" w:rsidP="00E521DC">
                  <w:pPr>
                    <w:pStyle w:val="af0"/>
                    <w:spacing w:after="120"/>
                    <w:rPr>
                      <w:rFonts w:cs="Arial"/>
                    </w:rPr>
                  </w:pPr>
                  <w:r w:rsidRPr="000D4B26">
                    <w:rPr>
                      <w:rFonts w:cs="Arial"/>
                    </w:rPr>
                    <w:t>- Depending upon UE implementation, the UE may discard any received packet or NAS PDU, which would lead to use of Uu resources for these discarded packets or NAS PDUs.</w:t>
                  </w:r>
                </w:p>
                <w:p w14:paraId="1EEA94C2" w14:textId="77777777" w:rsidR="00E521DC" w:rsidRPr="000D4B26" w:rsidRDefault="00E521DC" w:rsidP="00E521DC">
                  <w:pPr>
                    <w:pStyle w:val="af0"/>
                    <w:spacing w:after="120"/>
                    <w:rPr>
                      <w:rFonts w:cs="Arial"/>
                    </w:rPr>
                  </w:pPr>
                  <w:r w:rsidRPr="000D4B26">
                    <w:rPr>
                      <w:rFonts w:cs="Arial"/>
                    </w:rPr>
                    <w:t>- This may continue until the UE is released</w:t>
                  </w:r>
                  <w:r>
                    <w:rPr>
                      <w:rFonts w:cs="Arial"/>
                    </w:rPr>
                    <w:t>.</w:t>
                  </w:r>
                  <w:r w:rsidRPr="000D4B26">
                    <w:rPr>
                      <w:rFonts w:cs="Arial"/>
                    </w:rPr>
                    <w:t xml:space="preserve"> </w:t>
                  </w:r>
                </w:p>
                <w:p w14:paraId="2859872F" w14:textId="77777777" w:rsidR="00E521DC" w:rsidRPr="000D4B26" w:rsidRDefault="00E521DC" w:rsidP="00E521DC">
                  <w:pPr>
                    <w:pStyle w:val="af0"/>
                    <w:spacing w:after="120"/>
                    <w:rPr>
                      <w:rFonts w:cs="Arial"/>
                    </w:rPr>
                  </w:pPr>
                  <w:r w:rsidRPr="000D4B26">
                    <w:rPr>
                      <w:rFonts w:cs="Arial"/>
                    </w:rPr>
                    <w:t>- RAN receives the N2 release request from the AMF and then release</w:t>
                  </w:r>
                  <w:r>
                    <w:rPr>
                      <w:rFonts w:cs="Arial"/>
                    </w:rPr>
                    <w:t>s</w:t>
                  </w:r>
                  <w:r w:rsidRPr="000D4B26">
                    <w:rPr>
                      <w:rFonts w:cs="Arial"/>
                    </w:rPr>
                    <w:t xml:space="preserve"> the UE to CM</w:t>
                  </w:r>
                  <w:r w:rsidRPr="000D4B26">
                    <w:rPr>
                      <w:rFonts w:ascii="DengXian" w:eastAsia="DengXian" w:hAnsi="DengXian" w:cs="Arial" w:hint="eastAsia"/>
                      <w:lang w:eastAsia="zh-CN"/>
                    </w:rPr>
                    <w:t>-</w:t>
                  </w:r>
                  <w:r w:rsidRPr="000D4B26">
                    <w:rPr>
                      <w:rFonts w:cs="Arial"/>
                    </w:rPr>
                    <w:t>IDLE</w:t>
                  </w:r>
                  <w:r w:rsidRPr="000D4B26">
                    <w:rPr>
                      <w:rFonts w:ascii="DengXian" w:eastAsia="DengXian" w:hAnsi="DengXian" w:cs="Arial" w:hint="eastAsia"/>
                      <w:lang w:eastAsia="zh-CN"/>
                    </w:rPr>
                    <w:t>/</w:t>
                  </w:r>
                  <w:r w:rsidRPr="000D4B26">
                    <w:rPr>
                      <w:rFonts w:cs="Arial"/>
                    </w:rPr>
                    <w:t>RRC-IDLE.</w:t>
                  </w:r>
                </w:p>
              </w:tc>
            </w:tr>
          </w:tbl>
          <w:p w14:paraId="523A4620" w14:textId="77777777" w:rsidR="00E521DC" w:rsidRPr="00E521DC" w:rsidRDefault="00E521DC" w:rsidP="006C3B62">
            <w:pPr>
              <w:rPr>
                <w:lang w:eastAsia="zh-CN"/>
              </w:rPr>
            </w:pPr>
          </w:p>
        </w:tc>
      </w:tr>
    </w:tbl>
    <w:p w14:paraId="0A1F27EC" w14:textId="77777777" w:rsidR="00E521DC" w:rsidRDefault="00E521DC" w:rsidP="006C3B62">
      <w:pPr>
        <w:rPr>
          <w:lang w:val="en-US" w:eastAsia="zh-CN"/>
        </w:rPr>
      </w:pPr>
    </w:p>
    <w:p w14:paraId="5CECA8BB" w14:textId="165EF10A" w:rsidR="00E521DC" w:rsidRDefault="00E521DC" w:rsidP="006C3B62">
      <w:pPr>
        <w:rPr>
          <w:lang w:val="en-US" w:eastAsia="zh-CN"/>
        </w:rPr>
      </w:pPr>
      <w:r>
        <w:rPr>
          <w:lang w:val="en-US" w:eastAsia="zh-CN"/>
        </w:rPr>
        <w:t>Since it is the RAN2 to consider the Uu l</w:t>
      </w:r>
      <w:r w:rsidR="00010F37">
        <w:rPr>
          <w:lang w:val="en-US" w:eastAsia="zh-CN"/>
        </w:rPr>
        <w:t xml:space="preserve">atency, </w:t>
      </w:r>
      <w:r>
        <w:rPr>
          <w:lang w:val="en-US" w:eastAsia="zh-CN"/>
        </w:rPr>
        <w:t xml:space="preserve">RAN3 shall </w:t>
      </w:r>
      <w:r w:rsidR="00010F37">
        <w:rPr>
          <w:lang w:val="en-US" w:eastAsia="zh-CN"/>
        </w:rPr>
        <w:t>leave it to RAN2.</w:t>
      </w:r>
    </w:p>
    <w:p w14:paraId="5351C308" w14:textId="5D962B05" w:rsidR="00010F37" w:rsidRPr="00157BEE" w:rsidRDefault="00010F37" w:rsidP="006C3B62">
      <w:pPr>
        <w:rPr>
          <w:b/>
          <w:lang w:val="en-US" w:eastAsia="zh-CN"/>
        </w:rPr>
      </w:pPr>
      <w:r w:rsidRPr="00157BEE">
        <w:rPr>
          <w:b/>
          <w:lang w:val="en-US" w:eastAsia="zh-CN"/>
        </w:rPr>
        <w:t>Proposal 1: The SA2 concern on Uu latency shall be left to RAN2.</w:t>
      </w:r>
    </w:p>
    <w:p w14:paraId="5F88218C" w14:textId="5F409062" w:rsidR="00D454E0" w:rsidRDefault="00D454E0" w:rsidP="00D454E0">
      <w:pPr>
        <w:rPr>
          <w:lang w:val="en-US" w:eastAsia="zh-CN"/>
        </w:rPr>
      </w:pPr>
      <w:r>
        <w:rPr>
          <w:rFonts w:eastAsia="宋体"/>
          <w:lang w:eastAsia="zh-CN"/>
        </w:rPr>
        <w:t xml:space="preserve">The extra delay is also existed due to N2 signalling in the step 6, 7, 8. </w:t>
      </w:r>
      <w:r>
        <w:rPr>
          <w:lang w:val="en-US" w:eastAsia="zh-CN"/>
        </w:rPr>
        <w:t xml:space="preserve">We have discussed the extra delay issue on the NAS-based busy indication, in the approved RAN3 reply LS </w:t>
      </w:r>
      <w:hyperlink r:id="rId13" w:history="1">
        <w:r w:rsidRPr="00157BEE">
          <w:rPr>
            <w:lang w:val="en-US" w:eastAsia="zh-CN"/>
          </w:rPr>
          <w:t>R3-21</w:t>
        </w:r>
      </w:hyperlink>
      <w:r w:rsidRPr="00157BEE">
        <w:rPr>
          <w:lang w:val="en-US" w:eastAsia="zh-CN"/>
        </w:rPr>
        <w:t>2877, we have the following agreement.</w:t>
      </w:r>
    </w:p>
    <w:tbl>
      <w:tblPr>
        <w:tblStyle w:val="af8"/>
        <w:tblW w:w="0" w:type="auto"/>
        <w:tblLook w:val="04A0" w:firstRow="1" w:lastRow="0" w:firstColumn="1" w:lastColumn="0" w:noHBand="0" w:noVBand="1"/>
      </w:tblPr>
      <w:tblGrid>
        <w:gridCol w:w="9629"/>
      </w:tblGrid>
      <w:tr w:rsidR="00D454E0" w14:paraId="6CDC6D1A" w14:textId="77777777" w:rsidTr="002F6EBC">
        <w:tc>
          <w:tcPr>
            <w:tcW w:w="9629" w:type="dxa"/>
          </w:tcPr>
          <w:p w14:paraId="047BEEB3" w14:textId="77777777" w:rsidR="00D454E0" w:rsidRPr="00157BEE" w:rsidRDefault="00D454E0" w:rsidP="002F6EBC">
            <w:pPr>
              <w:rPr>
                <w:sz w:val="18"/>
                <w:szCs w:val="18"/>
                <w:u w:val="single"/>
                <w:lang w:eastAsia="zh-CN"/>
              </w:rPr>
            </w:pPr>
            <w:r w:rsidRPr="00157BEE">
              <w:rPr>
                <w:rFonts w:ascii="Arial" w:hAnsi="Arial" w:cs="Arial"/>
                <w:sz w:val="18"/>
                <w:szCs w:val="18"/>
                <w:u w:val="single"/>
              </w:rPr>
              <w:t>Question 1: Are the impacts identified by RAN2 valid?</w:t>
            </w:r>
          </w:p>
          <w:p w14:paraId="2180FFA7" w14:textId="77777777" w:rsidR="00D454E0" w:rsidRPr="00157BEE" w:rsidRDefault="00D454E0" w:rsidP="002F6EBC">
            <w:pPr>
              <w:rPr>
                <w:lang w:eastAsia="zh-CN"/>
              </w:rPr>
            </w:pPr>
            <w:r w:rsidRPr="00157BEE">
              <w:rPr>
                <w:rFonts w:ascii="Arial" w:hAnsi="Arial" w:cs="Arial" w:hint="eastAsia"/>
                <w:sz w:val="18"/>
                <w:szCs w:val="18"/>
              </w:rPr>
              <w:t>A</w:t>
            </w:r>
            <w:r w:rsidRPr="00157BEE">
              <w:rPr>
                <w:rFonts w:ascii="Arial" w:hAnsi="Arial" w:cs="Arial"/>
                <w:sz w:val="18"/>
                <w:szCs w:val="18"/>
              </w:rPr>
              <w:t xml:space="preserve">nswer 1: On the extra delay issue, </w:t>
            </w:r>
            <w:r w:rsidRPr="00157BEE">
              <w:rPr>
                <w:rFonts w:ascii="Arial" w:hAnsi="Arial" w:cs="Arial" w:hint="eastAsia"/>
                <w:sz w:val="18"/>
                <w:szCs w:val="18"/>
              </w:rPr>
              <w:t>R</w:t>
            </w:r>
            <w:r w:rsidRPr="00157BEE">
              <w:rPr>
                <w:rFonts w:ascii="Arial" w:hAnsi="Arial" w:cs="Arial"/>
                <w:sz w:val="18"/>
                <w:szCs w:val="18"/>
              </w:rPr>
              <w:t>AN3 understands the latency may be different depending on the different potential solutions. RAN3 has no consensus on whether the extra delay is a big issue.</w:t>
            </w:r>
          </w:p>
        </w:tc>
      </w:tr>
    </w:tbl>
    <w:p w14:paraId="4AEFD88B" w14:textId="77777777" w:rsidR="00D454E0" w:rsidRDefault="00D454E0" w:rsidP="00D454E0">
      <w:pPr>
        <w:rPr>
          <w:rFonts w:eastAsia="宋体"/>
          <w:b/>
          <w:lang w:eastAsia="zh-CN"/>
        </w:rPr>
      </w:pPr>
    </w:p>
    <w:p w14:paraId="06ABABE9" w14:textId="331CCD90" w:rsidR="00D454E0" w:rsidRDefault="00D454E0" w:rsidP="00D454E0">
      <w:pPr>
        <w:rPr>
          <w:rFonts w:eastAsia="宋体"/>
          <w:b/>
          <w:lang w:eastAsia="zh-CN"/>
        </w:rPr>
      </w:pPr>
      <w:r>
        <w:rPr>
          <w:rFonts w:eastAsia="宋体"/>
          <w:b/>
          <w:lang w:eastAsia="zh-CN"/>
        </w:rPr>
        <w:t>Proposal 2: If NAS-based busy indication solution (e.g., solution 4 in R3-212632) is finally decided by RAN2/SA2, it has no RAN3 impact, RAN3 will evaluate the extra delay based on the detailed solution.</w:t>
      </w:r>
    </w:p>
    <w:p w14:paraId="4C3FC517" w14:textId="78260B53" w:rsidR="00672BC8" w:rsidRDefault="005E7A87" w:rsidP="00672BC8">
      <w:pPr>
        <w:pStyle w:val="2"/>
        <w:numPr>
          <w:ilvl w:val="1"/>
          <w:numId w:val="34"/>
        </w:numPr>
        <w:rPr>
          <w:lang w:val="en-US" w:eastAsia="zh-CN"/>
        </w:rPr>
      </w:pPr>
      <w:r>
        <w:rPr>
          <w:lang w:val="en-US" w:eastAsia="zh-CN"/>
        </w:rPr>
        <w:t>Draft reply LS</w:t>
      </w:r>
    </w:p>
    <w:p w14:paraId="668D6AA2" w14:textId="1CDCB06A" w:rsidR="005E7A87" w:rsidRDefault="002840E4" w:rsidP="005E7A87">
      <w:pPr>
        <w:rPr>
          <w:lang w:val="en-US" w:eastAsia="zh-CN"/>
        </w:rPr>
      </w:pPr>
      <w:r>
        <w:rPr>
          <w:lang w:val="en-US" w:eastAsia="zh-CN"/>
        </w:rPr>
        <w:t>Although the SA2 CR based on the NAS-based busy indication solution is agreed, it seems not stable according to the SA2 concern on Uu extra delay. In other word, if RAN2 considers the Uu extra delay is a big issue, current solution will be reconsidered by SA2.</w:t>
      </w:r>
    </w:p>
    <w:p w14:paraId="07AB50A0" w14:textId="41BF0504" w:rsidR="002840E4" w:rsidRDefault="009110D7" w:rsidP="005E7A87">
      <w:pPr>
        <w:rPr>
          <w:lang w:val="en-US" w:eastAsia="zh-CN"/>
        </w:rPr>
      </w:pPr>
      <w:r>
        <w:rPr>
          <w:rFonts w:hint="eastAsia"/>
          <w:lang w:val="en-US" w:eastAsia="zh-CN"/>
        </w:rPr>
        <w:t>T</w:t>
      </w:r>
      <w:r>
        <w:rPr>
          <w:lang w:val="en-US" w:eastAsia="zh-CN"/>
        </w:rPr>
        <w:t xml:space="preserve">he discussion papers (e.g., </w:t>
      </w:r>
      <w:hyperlink r:id="rId14" w:history="1">
        <w:r w:rsidRPr="009110D7">
          <w:rPr>
            <w:lang w:val="en-US" w:eastAsia="zh-CN"/>
          </w:rPr>
          <w:t>R3-213430</w:t>
        </w:r>
      </w:hyperlink>
      <w:r w:rsidRPr="009110D7">
        <w:rPr>
          <w:lang w:val="en-US" w:eastAsia="zh-CN"/>
        </w:rPr>
        <w:t xml:space="preserve">, </w:t>
      </w:r>
      <w:hyperlink r:id="rId15" w:history="1">
        <w:r w:rsidR="00E92D5A" w:rsidRPr="00E92D5A">
          <w:rPr>
            <w:lang w:eastAsia="zh-CN"/>
          </w:rPr>
          <w:t>R3-213650</w:t>
        </w:r>
      </w:hyperlink>
      <w:r w:rsidR="00E92D5A">
        <w:rPr>
          <w:lang w:eastAsia="zh-CN"/>
        </w:rPr>
        <w:t xml:space="preserve">, </w:t>
      </w:r>
      <w:r w:rsidRPr="009110D7">
        <w:rPr>
          <w:lang w:val="en-US" w:eastAsia="zh-CN"/>
        </w:rPr>
        <w:t>R3-213679</w:t>
      </w:r>
      <w:r>
        <w:rPr>
          <w:lang w:val="en-US" w:eastAsia="zh-CN"/>
        </w:rPr>
        <w:t xml:space="preserve"> and </w:t>
      </w:r>
      <w:hyperlink r:id="rId16" w:history="1">
        <w:r w:rsidRPr="009110D7">
          <w:rPr>
            <w:lang w:val="en-US" w:eastAsia="zh-CN"/>
          </w:rPr>
          <w:t>R3-213772</w:t>
        </w:r>
      </w:hyperlink>
      <w:r>
        <w:rPr>
          <w:lang w:val="en-US" w:eastAsia="zh-CN"/>
        </w:rPr>
        <w:t xml:space="preserve">) </w:t>
      </w:r>
      <w:r w:rsidR="008D32C1">
        <w:rPr>
          <w:lang w:val="en-US" w:eastAsia="zh-CN"/>
        </w:rPr>
        <w:t>[3][4][5]</w:t>
      </w:r>
      <w:r w:rsidR="00E92D5A">
        <w:rPr>
          <w:lang w:val="en-US" w:eastAsia="zh-CN"/>
        </w:rPr>
        <w:t>[6]</w:t>
      </w:r>
      <w:r>
        <w:rPr>
          <w:lang w:val="en-US" w:eastAsia="zh-CN"/>
        </w:rPr>
        <w:t>from different companies have the different view</w:t>
      </w:r>
      <w:r w:rsidR="00F8433F">
        <w:rPr>
          <w:lang w:val="en-US" w:eastAsia="zh-CN"/>
        </w:rPr>
        <w:t xml:space="preserve">s </w:t>
      </w:r>
      <w:r>
        <w:rPr>
          <w:lang w:val="en-US" w:eastAsia="zh-CN"/>
        </w:rPr>
        <w:t xml:space="preserve">on the SA2 LS, so it is difficult to achieve the </w:t>
      </w:r>
      <w:r w:rsidR="00495582">
        <w:rPr>
          <w:lang w:val="en-US" w:eastAsia="zh-CN"/>
        </w:rPr>
        <w:t>consensus</w:t>
      </w:r>
      <w:r>
        <w:rPr>
          <w:lang w:val="en-US" w:eastAsia="zh-CN"/>
        </w:rPr>
        <w:t xml:space="preserve"> on the RAN3 reply LS, </w:t>
      </w:r>
      <w:r w:rsidR="00495582">
        <w:rPr>
          <w:lang w:val="en-US" w:eastAsia="zh-CN"/>
        </w:rPr>
        <w:t>specially</w:t>
      </w:r>
      <w:r>
        <w:rPr>
          <w:lang w:val="en-US" w:eastAsia="zh-CN"/>
        </w:rPr>
        <w:t>, in this RAN3 #113 e-meeting, there is no TU allocation for the Multi-SIM WID.</w:t>
      </w:r>
    </w:p>
    <w:p w14:paraId="16787338" w14:textId="3B9BD4F5" w:rsidR="009110D7" w:rsidRDefault="00D8652C" w:rsidP="005E7A87">
      <w:pPr>
        <w:rPr>
          <w:lang w:val="en-US" w:eastAsia="zh-CN"/>
        </w:rPr>
      </w:pPr>
      <w:r>
        <w:rPr>
          <w:rFonts w:hint="eastAsia"/>
          <w:lang w:val="en-US" w:eastAsia="zh-CN"/>
        </w:rPr>
        <w:t>M</w:t>
      </w:r>
      <w:r>
        <w:rPr>
          <w:lang w:val="en-US" w:eastAsia="zh-CN"/>
        </w:rPr>
        <w:t xml:space="preserve">ore, RAN3 can wait for the </w:t>
      </w:r>
      <w:r w:rsidR="007207D7">
        <w:rPr>
          <w:lang w:val="en-US" w:eastAsia="zh-CN"/>
        </w:rPr>
        <w:t>other groups (e.g., RAN2/SA2) to confirm the detailed solution, and does not send the reply LS in this meeting.</w:t>
      </w:r>
    </w:p>
    <w:p w14:paraId="7A4CA4B6" w14:textId="003E0FC7" w:rsidR="008155E9" w:rsidRPr="007207D7" w:rsidRDefault="007207D7" w:rsidP="007207D7">
      <w:pPr>
        <w:rPr>
          <w:b/>
          <w:lang w:eastAsia="zh-CN"/>
        </w:rPr>
      </w:pPr>
      <w:r w:rsidRPr="007207D7">
        <w:rPr>
          <w:b/>
          <w:lang w:val="en-US" w:eastAsia="zh-CN"/>
        </w:rPr>
        <w:t xml:space="preserve">Proposal 3: </w:t>
      </w:r>
      <w:r>
        <w:rPr>
          <w:b/>
          <w:lang w:val="en-US" w:eastAsia="zh-CN"/>
        </w:rPr>
        <w:t xml:space="preserve">RAN3 will </w:t>
      </w:r>
      <w:r w:rsidR="00E92D5A">
        <w:rPr>
          <w:b/>
          <w:lang w:val="en-US" w:eastAsia="zh-CN"/>
        </w:rPr>
        <w:t xml:space="preserve">not </w:t>
      </w:r>
      <w:r>
        <w:rPr>
          <w:b/>
          <w:lang w:val="en-US" w:eastAsia="zh-CN"/>
        </w:rPr>
        <w:t>send t</w:t>
      </w:r>
      <w:r w:rsidRPr="007207D7">
        <w:rPr>
          <w:b/>
          <w:lang w:val="en-US" w:eastAsia="zh-CN"/>
        </w:rPr>
        <w:t xml:space="preserve">he reply LS in this </w:t>
      </w:r>
      <w:r>
        <w:rPr>
          <w:b/>
          <w:lang w:val="en-US" w:eastAsia="zh-CN"/>
        </w:rPr>
        <w:t xml:space="preserve">RAN3 </w:t>
      </w:r>
      <w:r w:rsidRPr="007207D7">
        <w:rPr>
          <w:b/>
          <w:lang w:val="en-US" w:eastAsia="zh-CN"/>
        </w:rPr>
        <w:t>meeting.</w:t>
      </w:r>
    </w:p>
    <w:p w14:paraId="5625D140" w14:textId="77777777" w:rsidR="00D27989" w:rsidRDefault="00D27989" w:rsidP="00D27989">
      <w:pPr>
        <w:pStyle w:val="1"/>
        <w:rPr>
          <w:lang w:val="en-US"/>
        </w:rPr>
      </w:pPr>
      <w:r>
        <w:rPr>
          <w:lang w:val="en-US"/>
        </w:rPr>
        <w:t>3. Conclusion</w:t>
      </w:r>
    </w:p>
    <w:p w14:paraId="03D95B78" w14:textId="72B65302" w:rsidR="00D27989" w:rsidRDefault="00D27989" w:rsidP="00D27989">
      <w:pPr>
        <w:rPr>
          <w:lang w:val="en-US" w:eastAsia="zh-CN"/>
        </w:rPr>
      </w:pPr>
      <w:r>
        <w:rPr>
          <w:rFonts w:hint="eastAsia"/>
          <w:lang w:val="en-US" w:eastAsia="zh-CN"/>
        </w:rPr>
        <w:t>A</w:t>
      </w:r>
      <w:r>
        <w:rPr>
          <w:lang w:val="en-US" w:eastAsia="zh-CN"/>
        </w:rPr>
        <w:t>fter the above analysis, we provide the following</w:t>
      </w:r>
      <w:r w:rsidR="008155E9">
        <w:rPr>
          <w:lang w:val="en-US" w:eastAsia="zh-CN"/>
        </w:rPr>
        <w:t xml:space="preserve"> proposal. </w:t>
      </w:r>
    </w:p>
    <w:p w14:paraId="5E675584" w14:textId="1DA8205B" w:rsidR="007207D7" w:rsidRPr="00D03503" w:rsidRDefault="007207D7" w:rsidP="007207D7">
      <w:pPr>
        <w:rPr>
          <w:rFonts w:eastAsia="宋体"/>
          <w:b/>
          <w:lang w:eastAsia="zh-CN"/>
        </w:rPr>
      </w:pPr>
      <w:r w:rsidRPr="00D03503">
        <w:rPr>
          <w:rFonts w:eastAsia="宋体" w:hint="eastAsia"/>
          <w:b/>
          <w:lang w:eastAsia="zh-CN"/>
        </w:rPr>
        <w:lastRenderedPageBreak/>
        <w:t>O</w:t>
      </w:r>
      <w:r w:rsidRPr="00D03503">
        <w:rPr>
          <w:rFonts w:eastAsia="宋体"/>
          <w:b/>
          <w:lang w:eastAsia="zh-CN"/>
        </w:rPr>
        <w:t xml:space="preserve">bservation 1: It seems that both RAN2 and SA2 decide to select </w:t>
      </w:r>
      <w:r>
        <w:rPr>
          <w:rFonts w:eastAsia="宋体"/>
          <w:b/>
          <w:lang w:eastAsia="zh-CN"/>
        </w:rPr>
        <w:t>NAS-based busy indication solution (e.g., solution 4 in R3-212632).</w:t>
      </w:r>
    </w:p>
    <w:p w14:paraId="1EB81674" w14:textId="77777777" w:rsidR="007207D7" w:rsidRPr="00157BEE" w:rsidRDefault="007207D7" w:rsidP="007207D7">
      <w:pPr>
        <w:rPr>
          <w:b/>
          <w:lang w:val="en-US" w:eastAsia="zh-CN"/>
        </w:rPr>
      </w:pPr>
      <w:r w:rsidRPr="00157BEE">
        <w:rPr>
          <w:b/>
          <w:lang w:val="en-US" w:eastAsia="zh-CN"/>
        </w:rPr>
        <w:t>Proposal 1: The SA2 concern on Uu latency shall be left to RAN2.</w:t>
      </w:r>
    </w:p>
    <w:p w14:paraId="6A5AEC2F" w14:textId="77777777" w:rsidR="007207D7" w:rsidRDefault="007207D7" w:rsidP="007207D7">
      <w:pPr>
        <w:rPr>
          <w:rFonts w:eastAsia="宋体"/>
          <w:b/>
          <w:lang w:eastAsia="zh-CN"/>
        </w:rPr>
      </w:pPr>
      <w:r>
        <w:rPr>
          <w:rFonts w:eastAsia="宋体"/>
          <w:b/>
          <w:lang w:eastAsia="zh-CN"/>
        </w:rPr>
        <w:t>Proposal 2: If NAS-based busy indication solution (e.g., solution 4 in R3-212632) is finally decided by RAN2/SA2, it has no RAN3 impact, RAN3 will evaluate the extra delay based on the detailed solution.</w:t>
      </w:r>
    </w:p>
    <w:p w14:paraId="03AB82E3" w14:textId="4090378C" w:rsidR="007207D7" w:rsidRPr="007207D7" w:rsidRDefault="007207D7" w:rsidP="007207D7">
      <w:pPr>
        <w:rPr>
          <w:b/>
          <w:lang w:eastAsia="zh-CN"/>
        </w:rPr>
      </w:pPr>
      <w:r w:rsidRPr="007207D7">
        <w:rPr>
          <w:b/>
          <w:lang w:val="en-US" w:eastAsia="zh-CN"/>
        </w:rPr>
        <w:t xml:space="preserve">Proposal 3: </w:t>
      </w:r>
      <w:r w:rsidR="00E92D5A">
        <w:rPr>
          <w:b/>
          <w:lang w:val="en-US" w:eastAsia="zh-CN"/>
        </w:rPr>
        <w:t xml:space="preserve">RAN3 will not </w:t>
      </w:r>
      <w:r>
        <w:rPr>
          <w:b/>
          <w:lang w:val="en-US" w:eastAsia="zh-CN"/>
        </w:rPr>
        <w:t>end t</w:t>
      </w:r>
      <w:r w:rsidRPr="007207D7">
        <w:rPr>
          <w:b/>
          <w:lang w:val="en-US" w:eastAsia="zh-CN"/>
        </w:rPr>
        <w:t xml:space="preserve">he reply LS in this </w:t>
      </w:r>
      <w:r>
        <w:rPr>
          <w:b/>
          <w:lang w:val="en-US" w:eastAsia="zh-CN"/>
        </w:rPr>
        <w:t xml:space="preserve">RAN3 </w:t>
      </w:r>
      <w:r w:rsidRPr="007207D7">
        <w:rPr>
          <w:b/>
          <w:lang w:val="en-US" w:eastAsia="zh-CN"/>
        </w:rPr>
        <w:t>meeting.</w:t>
      </w:r>
    </w:p>
    <w:p w14:paraId="27DD16E9" w14:textId="77777777" w:rsidR="00FA6056" w:rsidRDefault="00085F69">
      <w:pPr>
        <w:pStyle w:val="1"/>
        <w:rPr>
          <w:lang w:val="en-US" w:eastAsia="zh-CN"/>
        </w:rPr>
      </w:pPr>
      <w:r>
        <w:rPr>
          <w:lang w:val="en-US" w:eastAsia="zh-CN"/>
        </w:rPr>
        <w:t>4. Reference</w:t>
      </w:r>
    </w:p>
    <w:bookmarkEnd w:id="0"/>
    <w:bookmarkEnd w:id="1"/>
    <w:bookmarkEnd w:id="2"/>
    <w:bookmarkEnd w:id="3"/>
    <w:bookmarkEnd w:id="4"/>
    <w:bookmarkEnd w:id="5"/>
    <w:bookmarkEnd w:id="6"/>
    <w:p w14:paraId="481DA490" w14:textId="4E335CC4" w:rsidR="008D32C1" w:rsidRPr="00E92D5A" w:rsidRDefault="00085F69">
      <w:pPr>
        <w:rPr>
          <w:lang w:val="en-US" w:eastAsia="zh-CN"/>
        </w:rPr>
      </w:pPr>
      <w:r w:rsidRPr="00E92D5A">
        <w:rPr>
          <w:rFonts w:hint="eastAsia"/>
          <w:lang w:val="en-US" w:eastAsia="zh-CN"/>
        </w:rPr>
        <w:t>[</w:t>
      </w:r>
      <w:r w:rsidRPr="00E92D5A">
        <w:rPr>
          <w:lang w:val="en-US" w:eastAsia="zh-CN"/>
        </w:rPr>
        <w:t xml:space="preserve">1] </w:t>
      </w:r>
      <w:hyperlink r:id="rId17" w:history="1">
        <w:r w:rsidR="008D32C1" w:rsidRPr="00E92D5A">
          <w:rPr>
            <w:lang w:val="en-US" w:eastAsia="zh-CN"/>
          </w:rPr>
          <w:t>R3-213129</w:t>
        </w:r>
      </w:hyperlink>
      <w:r w:rsidR="008E41B5" w:rsidRPr="00E92D5A">
        <w:rPr>
          <w:lang w:val="en-US" w:eastAsia="zh-CN"/>
        </w:rPr>
        <w:t xml:space="preserve"> Reply LS on NAS-based busy indication, SA2</w:t>
      </w:r>
    </w:p>
    <w:p w14:paraId="71B18F66" w14:textId="6A34C811" w:rsidR="008D32C1" w:rsidRPr="00E92D5A" w:rsidRDefault="008D32C1">
      <w:pPr>
        <w:rPr>
          <w:lang w:val="en-US" w:eastAsia="zh-CN"/>
        </w:rPr>
      </w:pPr>
      <w:r w:rsidRPr="00E92D5A">
        <w:rPr>
          <w:rFonts w:hint="eastAsia"/>
          <w:lang w:val="en-US" w:eastAsia="zh-CN"/>
        </w:rPr>
        <w:t>[</w:t>
      </w:r>
      <w:r w:rsidRPr="00E92D5A">
        <w:rPr>
          <w:lang w:val="en-US" w:eastAsia="zh-CN"/>
        </w:rPr>
        <w:t>2] R3-212632</w:t>
      </w:r>
      <w:r w:rsidR="008E41B5" w:rsidRPr="00E92D5A">
        <w:rPr>
          <w:lang w:val="en-US" w:eastAsia="zh-CN"/>
        </w:rPr>
        <w:t xml:space="preserve"> Summary of Offline Discussion on MultiUSIM, ZTE (moderator)</w:t>
      </w:r>
    </w:p>
    <w:p w14:paraId="6D7B6D72" w14:textId="5EECA766" w:rsidR="008D32C1" w:rsidRPr="00E92D5A" w:rsidRDefault="008D32C1">
      <w:pPr>
        <w:rPr>
          <w:lang w:val="en-US" w:eastAsia="zh-CN"/>
        </w:rPr>
      </w:pPr>
      <w:r w:rsidRPr="00E92D5A">
        <w:rPr>
          <w:lang w:val="en-US" w:eastAsia="zh-CN"/>
        </w:rPr>
        <w:t xml:space="preserve">[3] </w:t>
      </w:r>
      <w:hyperlink r:id="rId18" w:history="1">
        <w:r w:rsidRPr="00E92D5A">
          <w:rPr>
            <w:lang w:val="en-US" w:eastAsia="zh-CN"/>
          </w:rPr>
          <w:t>R3-213430</w:t>
        </w:r>
      </w:hyperlink>
      <w:r w:rsidR="008E41B5" w:rsidRPr="00E92D5A">
        <w:rPr>
          <w:lang w:val="en-US" w:eastAsia="zh-CN"/>
        </w:rPr>
        <w:t xml:space="preserve"> Issues related to NAS-based Busy Indication, Nokia, Nokia Shanghai Bell</w:t>
      </w:r>
    </w:p>
    <w:p w14:paraId="2657599B" w14:textId="0EBA17EA" w:rsidR="00E92D5A" w:rsidRPr="00E92D5A" w:rsidRDefault="008D32C1" w:rsidP="00E92D5A">
      <w:pPr>
        <w:rPr>
          <w:lang w:val="en-US" w:eastAsia="zh-CN"/>
        </w:rPr>
      </w:pPr>
      <w:r w:rsidRPr="00E92D5A">
        <w:rPr>
          <w:lang w:val="en-US" w:eastAsia="zh-CN"/>
        </w:rPr>
        <w:t xml:space="preserve">[4] </w:t>
      </w:r>
      <w:hyperlink r:id="rId19" w:history="1">
        <w:r w:rsidR="00E92D5A" w:rsidRPr="00E92D5A">
          <w:rPr>
            <w:lang w:val="en-US" w:eastAsia="zh-CN"/>
          </w:rPr>
          <w:t>R3-213650</w:t>
        </w:r>
      </w:hyperlink>
      <w:r w:rsidR="00E92D5A" w:rsidRPr="00E92D5A">
        <w:rPr>
          <w:lang w:val="en-US" w:eastAsia="zh-CN"/>
        </w:rPr>
        <w:t xml:space="preserve"> Busy indication and leaving indication, Qualcomm Incorporated</w:t>
      </w:r>
    </w:p>
    <w:p w14:paraId="31E252C8" w14:textId="743D0465" w:rsidR="008D32C1" w:rsidRPr="00E92D5A" w:rsidRDefault="00E92D5A">
      <w:pPr>
        <w:rPr>
          <w:lang w:val="en-US" w:eastAsia="zh-CN"/>
        </w:rPr>
      </w:pPr>
      <w:r w:rsidRPr="00E92D5A">
        <w:rPr>
          <w:lang w:val="en-US" w:eastAsia="zh-CN"/>
        </w:rPr>
        <w:t xml:space="preserve">[5] </w:t>
      </w:r>
      <w:r w:rsidR="008D32C1" w:rsidRPr="00E92D5A">
        <w:rPr>
          <w:lang w:val="en-US" w:eastAsia="zh-CN"/>
        </w:rPr>
        <w:t>R3-213679</w:t>
      </w:r>
      <w:r w:rsidR="008E41B5" w:rsidRPr="00E92D5A">
        <w:rPr>
          <w:lang w:val="en-US" w:eastAsia="zh-CN"/>
        </w:rPr>
        <w:t xml:space="preserve"> Further discussion on NAS-based busy indication, Huawei</w:t>
      </w:r>
    </w:p>
    <w:p w14:paraId="0A542D23" w14:textId="23BF0AFB" w:rsidR="008D32C1" w:rsidRPr="00E92D5A" w:rsidRDefault="00E92D5A">
      <w:pPr>
        <w:rPr>
          <w:lang w:val="en-US" w:eastAsia="zh-CN"/>
        </w:rPr>
      </w:pPr>
      <w:r w:rsidRPr="00E92D5A">
        <w:rPr>
          <w:lang w:val="en-US" w:eastAsia="zh-CN"/>
        </w:rPr>
        <w:t xml:space="preserve">[6] </w:t>
      </w:r>
      <w:hyperlink r:id="rId20" w:history="1">
        <w:r w:rsidR="008D32C1" w:rsidRPr="00E92D5A">
          <w:rPr>
            <w:lang w:val="en-US" w:eastAsia="zh-CN"/>
          </w:rPr>
          <w:t>R3-213772</w:t>
        </w:r>
      </w:hyperlink>
      <w:r w:rsidR="008E41B5" w:rsidRPr="00E92D5A">
        <w:rPr>
          <w:lang w:val="en-US" w:eastAsia="zh-CN"/>
        </w:rPr>
        <w:t xml:space="preserve"> Discussion on NAS-based busy indication, Ericsson </w:t>
      </w:r>
    </w:p>
    <w:sectPr w:rsidR="008D32C1" w:rsidRPr="00E92D5A">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8B41C98"/>
    <w:multiLevelType w:val="hybridMultilevel"/>
    <w:tmpl w:val="76D08F6A"/>
    <w:lvl w:ilvl="0" w:tplc="04090009">
      <w:start w:val="1"/>
      <w:numFmt w:val="bullet"/>
      <w:lvlText w:val=""/>
      <w:lvlJc w:val="left"/>
      <w:pPr>
        <w:ind w:left="1740" w:hanging="420"/>
      </w:pPr>
      <w:rPr>
        <w:rFonts w:ascii="Wingdings" w:hAnsi="Wingdings" w:hint="default"/>
      </w:rPr>
    </w:lvl>
    <w:lvl w:ilvl="1" w:tplc="04090003" w:tentative="1">
      <w:start w:val="1"/>
      <w:numFmt w:val="bullet"/>
      <w:lvlText w:val=""/>
      <w:lvlJc w:val="left"/>
      <w:pPr>
        <w:ind w:left="2160" w:hanging="420"/>
      </w:pPr>
      <w:rPr>
        <w:rFonts w:ascii="Wingdings" w:hAnsi="Wingdings" w:hint="default"/>
      </w:rPr>
    </w:lvl>
    <w:lvl w:ilvl="2" w:tplc="04090005" w:tentative="1">
      <w:start w:val="1"/>
      <w:numFmt w:val="bullet"/>
      <w:lvlText w:val=""/>
      <w:lvlJc w:val="left"/>
      <w:pPr>
        <w:ind w:left="2580" w:hanging="420"/>
      </w:pPr>
      <w:rPr>
        <w:rFonts w:ascii="Wingdings" w:hAnsi="Wingdings" w:hint="default"/>
      </w:rPr>
    </w:lvl>
    <w:lvl w:ilvl="3" w:tplc="04090001" w:tentative="1">
      <w:start w:val="1"/>
      <w:numFmt w:val="bullet"/>
      <w:lvlText w:val=""/>
      <w:lvlJc w:val="left"/>
      <w:pPr>
        <w:ind w:left="3000" w:hanging="420"/>
      </w:pPr>
      <w:rPr>
        <w:rFonts w:ascii="Wingdings" w:hAnsi="Wingdings" w:hint="default"/>
      </w:rPr>
    </w:lvl>
    <w:lvl w:ilvl="4" w:tplc="04090003" w:tentative="1">
      <w:start w:val="1"/>
      <w:numFmt w:val="bullet"/>
      <w:lvlText w:val=""/>
      <w:lvlJc w:val="left"/>
      <w:pPr>
        <w:ind w:left="3420" w:hanging="420"/>
      </w:pPr>
      <w:rPr>
        <w:rFonts w:ascii="Wingdings" w:hAnsi="Wingdings" w:hint="default"/>
      </w:rPr>
    </w:lvl>
    <w:lvl w:ilvl="5" w:tplc="04090005" w:tentative="1">
      <w:start w:val="1"/>
      <w:numFmt w:val="bullet"/>
      <w:lvlText w:val=""/>
      <w:lvlJc w:val="left"/>
      <w:pPr>
        <w:ind w:left="3840" w:hanging="420"/>
      </w:pPr>
      <w:rPr>
        <w:rFonts w:ascii="Wingdings" w:hAnsi="Wingdings" w:hint="default"/>
      </w:rPr>
    </w:lvl>
    <w:lvl w:ilvl="6" w:tplc="04090001" w:tentative="1">
      <w:start w:val="1"/>
      <w:numFmt w:val="bullet"/>
      <w:lvlText w:val=""/>
      <w:lvlJc w:val="left"/>
      <w:pPr>
        <w:ind w:left="4260" w:hanging="420"/>
      </w:pPr>
      <w:rPr>
        <w:rFonts w:ascii="Wingdings" w:hAnsi="Wingdings" w:hint="default"/>
      </w:rPr>
    </w:lvl>
    <w:lvl w:ilvl="7" w:tplc="04090003" w:tentative="1">
      <w:start w:val="1"/>
      <w:numFmt w:val="bullet"/>
      <w:lvlText w:val=""/>
      <w:lvlJc w:val="left"/>
      <w:pPr>
        <w:ind w:left="4680" w:hanging="420"/>
      </w:pPr>
      <w:rPr>
        <w:rFonts w:ascii="Wingdings" w:hAnsi="Wingdings" w:hint="default"/>
      </w:rPr>
    </w:lvl>
    <w:lvl w:ilvl="8" w:tplc="04090005" w:tentative="1">
      <w:start w:val="1"/>
      <w:numFmt w:val="bullet"/>
      <w:lvlText w:val=""/>
      <w:lvlJc w:val="left"/>
      <w:pPr>
        <w:ind w:left="5100" w:hanging="420"/>
      </w:pPr>
      <w:rPr>
        <w:rFonts w:ascii="Wingdings" w:hAnsi="Wingdings" w:hint="default"/>
      </w:rPr>
    </w:lvl>
  </w:abstractNum>
  <w:abstractNum w:abstractNumId="4">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nsid w:val="15877D90"/>
    <w:multiLevelType w:val="multilevel"/>
    <w:tmpl w:val="15877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2943BA4"/>
    <w:multiLevelType w:val="multilevel"/>
    <w:tmpl w:val="22943BA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4">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8B5444D"/>
    <w:multiLevelType w:val="hybridMultilevel"/>
    <w:tmpl w:val="15F4777E"/>
    <w:lvl w:ilvl="0" w:tplc="903A9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7">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2">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3">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5">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6">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1B82AD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68415B4A"/>
    <w:multiLevelType w:val="multilevel"/>
    <w:tmpl w:val="DA2C6A9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3">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10"/>
  </w:num>
  <w:num w:numId="2">
    <w:abstractNumId w:val="25"/>
  </w:num>
  <w:num w:numId="3">
    <w:abstractNumId w:val="24"/>
  </w:num>
  <w:num w:numId="4">
    <w:abstractNumId w:val="6"/>
  </w:num>
  <w:num w:numId="5">
    <w:abstractNumId w:val="0"/>
    <w:lvlOverride w:ilvl="0">
      <w:startOverride w:val="1"/>
    </w:lvlOverride>
  </w:num>
  <w:num w:numId="6">
    <w:abstractNumId w:val="4"/>
    <w:lvlOverride w:ilvl="0">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34"/>
  </w:num>
  <w:num w:numId="10">
    <w:abstractNumId w:val="22"/>
  </w:num>
  <w:num w:numId="11">
    <w:abstractNumId w:val="16"/>
    <w:lvlOverride w:ilvl="0">
      <w:startOverride w:val="1"/>
    </w:lvlOverride>
  </w:num>
  <w:num w:numId="12">
    <w:abstractNumId w:val="32"/>
  </w:num>
  <w:num w:numId="13">
    <w:abstractNumId w:val="2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 w:numId="17">
    <w:abstractNumId w:val="2"/>
  </w:num>
  <w:num w:numId="18">
    <w:abstractNumId w:val="31"/>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18"/>
    <w:lvlOverride w:ilvl="0">
      <w:startOverride w:val="1"/>
    </w:lvlOverride>
  </w:num>
  <w:num w:numId="22">
    <w:abstractNumId w:val="12"/>
  </w:num>
  <w:num w:numId="23">
    <w:abstractNumId w:val="14"/>
  </w:num>
  <w:num w:numId="24">
    <w:abstractNumId w:val="13"/>
  </w:num>
  <w:num w:numId="25">
    <w:abstractNumId w:val="17"/>
  </w:num>
  <w:num w:numId="26">
    <w:abstractNumId w:val="30"/>
  </w:num>
  <w:num w:numId="27">
    <w:abstractNumId w:val="28"/>
  </w:num>
  <w:num w:numId="28">
    <w:abstractNumId w:val="7"/>
  </w:num>
  <w:num w:numId="29">
    <w:abstractNumId w:val="9"/>
  </w:num>
  <w:num w:numId="30">
    <w:abstractNumId w:val="5"/>
  </w:num>
  <w:num w:numId="31">
    <w:abstractNumId w:val="15"/>
  </w:num>
  <w:num w:numId="32">
    <w:abstractNumId w:val="8"/>
  </w:num>
  <w:num w:numId="33">
    <w:abstractNumId w:val="27"/>
  </w:num>
  <w:num w:numId="34">
    <w:abstractNumId w:val="29"/>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0F37"/>
    <w:rsid w:val="00011099"/>
    <w:rsid w:val="00012655"/>
    <w:rsid w:val="00012988"/>
    <w:rsid w:val="00020093"/>
    <w:rsid w:val="00022E4A"/>
    <w:rsid w:val="0002331C"/>
    <w:rsid w:val="000258BA"/>
    <w:rsid w:val="00030B5C"/>
    <w:rsid w:val="000344D0"/>
    <w:rsid w:val="000433BF"/>
    <w:rsid w:val="00043F65"/>
    <w:rsid w:val="00054E7A"/>
    <w:rsid w:val="0006342D"/>
    <w:rsid w:val="00065F88"/>
    <w:rsid w:val="00066ABA"/>
    <w:rsid w:val="00070B72"/>
    <w:rsid w:val="00070E38"/>
    <w:rsid w:val="000715F0"/>
    <w:rsid w:val="00073837"/>
    <w:rsid w:val="000755E8"/>
    <w:rsid w:val="00077A86"/>
    <w:rsid w:val="00081978"/>
    <w:rsid w:val="00085F69"/>
    <w:rsid w:val="000867BE"/>
    <w:rsid w:val="000900E6"/>
    <w:rsid w:val="00090890"/>
    <w:rsid w:val="000A4CC4"/>
    <w:rsid w:val="000A6394"/>
    <w:rsid w:val="000B0F29"/>
    <w:rsid w:val="000B11A5"/>
    <w:rsid w:val="000B1E9D"/>
    <w:rsid w:val="000B3584"/>
    <w:rsid w:val="000B3DD6"/>
    <w:rsid w:val="000B6ABC"/>
    <w:rsid w:val="000B7FED"/>
    <w:rsid w:val="000C038A"/>
    <w:rsid w:val="000C142F"/>
    <w:rsid w:val="000C1982"/>
    <w:rsid w:val="000C60FD"/>
    <w:rsid w:val="000C6598"/>
    <w:rsid w:val="000C673B"/>
    <w:rsid w:val="000C6825"/>
    <w:rsid w:val="000D261B"/>
    <w:rsid w:val="000D4131"/>
    <w:rsid w:val="000D41DE"/>
    <w:rsid w:val="000E2ECE"/>
    <w:rsid w:val="000E2ED7"/>
    <w:rsid w:val="000E42FF"/>
    <w:rsid w:val="000E6E18"/>
    <w:rsid w:val="000F0169"/>
    <w:rsid w:val="000F0BF8"/>
    <w:rsid w:val="000F1F3F"/>
    <w:rsid w:val="000F3C8C"/>
    <w:rsid w:val="000F4378"/>
    <w:rsid w:val="000F5285"/>
    <w:rsid w:val="000F5603"/>
    <w:rsid w:val="000F6DD7"/>
    <w:rsid w:val="00102D31"/>
    <w:rsid w:val="00105AEC"/>
    <w:rsid w:val="00110252"/>
    <w:rsid w:val="00113228"/>
    <w:rsid w:val="00113E88"/>
    <w:rsid w:val="0011441A"/>
    <w:rsid w:val="00120592"/>
    <w:rsid w:val="001228F0"/>
    <w:rsid w:val="00123D5E"/>
    <w:rsid w:val="001300E7"/>
    <w:rsid w:val="00130D8B"/>
    <w:rsid w:val="0014005F"/>
    <w:rsid w:val="00145D43"/>
    <w:rsid w:val="0014662B"/>
    <w:rsid w:val="00147308"/>
    <w:rsid w:val="0014781D"/>
    <w:rsid w:val="001534FE"/>
    <w:rsid w:val="00156C1B"/>
    <w:rsid w:val="0015718E"/>
    <w:rsid w:val="0015766C"/>
    <w:rsid w:val="00157BEE"/>
    <w:rsid w:val="00164F39"/>
    <w:rsid w:val="00165BEF"/>
    <w:rsid w:val="00180BA6"/>
    <w:rsid w:val="0018130B"/>
    <w:rsid w:val="00192066"/>
    <w:rsid w:val="00192C46"/>
    <w:rsid w:val="00193473"/>
    <w:rsid w:val="00193C10"/>
    <w:rsid w:val="001A08B3"/>
    <w:rsid w:val="001A1BF9"/>
    <w:rsid w:val="001A5BCD"/>
    <w:rsid w:val="001A7B60"/>
    <w:rsid w:val="001B4558"/>
    <w:rsid w:val="001B52F0"/>
    <w:rsid w:val="001B6AAE"/>
    <w:rsid w:val="001B7A65"/>
    <w:rsid w:val="001C09AC"/>
    <w:rsid w:val="001C5648"/>
    <w:rsid w:val="001C5B4D"/>
    <w:rsid w:val="001C69C7"/>
    <w:rsid w:val="001C76C5"/>
    <w:rsid w:val="001D589A"/>
    <w:rsid w:val="001E3110"/>
    <w:rsid w:val="001E3AEF"/>
    <w:rsid w:val="001E41F3"/>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325D2"/>
    <w:rsid w:val="00240A71"/>
    <w:rsid w:val="00242D08"/>
    <w:rsid w:val="0024613F"/>
    <w:rsid w:val="002464D4"/>
    <w:rsid w:val="002532FE"/>
    <w:rsid w:val="002547D4"/>
    <w:rsid w:val="0026004D"/>
    <w:rsid w:val="00261942"/>
    <w:rsid w:val="00261B0C"/>
    <w:rsid w:val="00262E7A"/>
    <w:rsid w:val="002640DD"/>
    <w:rsid w:val="00264C44"/>
    <w:rsid w:val="00265CE3"/>
    <w:rsid w:val="00265DD3"/>
    <w:rsid w:val="00266586"/>
    <w:rsid w:val="002726A8"/>
    <w:rsid w:val="00273155"/>
    <w:rsid w:val="002738BD"/>
    <w:rsid w:val="00275D12"/>
    <w:rsid w:val="002767B3"/>
    <w:rsid w:val="00276D21"/>
    <w:rsid w:val="00277B88"/>
    <w:rsid w:val="002840E4"/>
    <w:rsid w:val="00284FEB"/>
    <w:rsid w:val="0028535B"/>
    <w:rsid w:val="002860C4"/>
    <w:rsid w:val="002861B5"/>
    <w:rsid w:val="002936A3"/>
    <w:rsid w:val="0029545E"/>
    <w:rsid w:val="002A0FB5"/>
    <w:rsid w:val="002A2D1C"/>
    <w:rsid w:val="002A4804"/>
    <w:rsid w:val="002A6F98"/>
    <w:rsid w:val="002B19A1"/>
    <w:rsid w:val="002B3EA8"/>
    <w:rsid w:val="002B43B4"/>
    <w:rsid w:val="002B4C50"/>
    <w:rsid w:val="002B5741"/>
    <w:rsid w:val="002B62D9"/>
    <w:rsid w:val="002C1D93"/>
    <w:rsid w:val="002C3182"/>
    <w:rsid w:val="002C7746"/>
    <w:rsid w:val="002D36A7"/>
    <w:rsid w:val="002D47A6"/>
    <w:rsid w:val="002E3DD0"/>
    <w:rsid w:val="002E7570"/>
    <w:rsid w:val="002E7DA0"/>
    <w:rsid w:val="002F0BB3"/>
    <w:rsid w:val="002F170B"/>
    <w:rsid w:val="002F2584"/>
    <w:rsid w:val="002F2992"/>
    <w:rsid w:val="002F3235"/>
    <w:rsid w:val="002F3A69"/>
    <w:rsid w:val="002F4ABE"/>
    <w:rsid w:val="00305409"/>
    <w:rsid w:val="003073D3"/>
    <w:rsid w:val="0032170C"/>
    <w:rsid w:val="00322884"/>
    <w:rsid w:val="0033012B"/>
    <w:rsid w:val="003339D1"/>
    <w:rsid w:val="00333E7B"/>
    <w:rsid w:val="00334AAB"/>
    <w:rsid w:val="00334B73"/>
    <w:rsid w:val="003375E7"/>
    <w:rsid w:val="003406A3"/>
    <w:rsid w:val="00343B81"/>
    <w:rsid w:val="0034538E"/>
    <w:rsid w:val="00351F70"/>
    <w:rsid w:val="00353255"/>
    <w:rsid w:val="00355677"/>
    <w:rsid w:val="003609EF"/>
    <w:rsid w:val="0036126D"/>
    <w:rsid w:val="0036231A"/>
    <w:rsid w:val="003657E3"/>
    <w:rsid w:val="00366C22"/>
    <w:rsid w:val="003742C0"/>
    <w:rsid w:val="00374DD4"/>
    <w:rsid w:val="003755BF"/>
    <w:rsid w:val="0038075E"/>
    <w:rsid w:val="0038131E"/>
    <w:rsid w:val="003834DB"/>
    <w:rsid w:val="003840B0"/>
    <w:rsid w:val="0039644C"/>
    <w:rsid w:val="0039648A"/>
    <w:rsid w:val="00396AB3"/>
    <w:rsid w:val="003A1A7D"/>
    <w:rsid w:val="003A27D5"/>
    <w:rsid w:val="003A685F"/>
    <w:rsid w:val="003B084D"/>
    <w:rsid w:val="003B29F8"/>
    <w:rsid w:val="003B3242"/>
    <w:rsid w:val="003C0B75"/>
    <w:rsid w:val="003C7B35"/>
    <w:rsid w:val="003D1068"/>
    <w:rsid w:val="003D1BF0"/>
    <w:rsid w:val="003D63C8"/>
    <w:rsid w:val="003D6CC0"/>
    <w:rsid w:val="003E1A36"/>
    <w:rsid w:val="003E1AD0"/>
    <w:rsid w:val="003E262F"/>
    <w:rsid w:val="003E56D4"/>
    <w:rsid w:val="003E710C"/>
    <w:rsid w:val="003F087F"/>
    <w:rsid w:val="003F12FA"/>
    <w:rsid w:val="003F4FBB"/>
    <w:rsid w:val="003F5FDC"/>
    <w:rsid w:val="00401DEE"/>
    <w:rsid w:val="004024E2"/>
    <w:rsid w:val="00403A7D"/>
    <w:rsid w:val="00403F8B"/>
    <w:rsid w:val="00404168"/>
    <w:rsid w:val="00410371"/>
    <w:rsid w:val="00410C77"/>
    <w:rsid w:val="00415ED7"/>
    <w:rsid w:val="00416E51"/>
    <w:rsid w:val="004216C3"/>
    <w:rsid w:val="00422FB4"/>
    <w:rsid w:val="004242F1"/>
    <w:rsid w:val="00424993"/>
    <w:rsid w:val="00427826"/>
    <w:rsid w:val="00435FF5"/>
    <w:rsid w:val="0043623F"/>
    <w:rsid w:val="00444160"/>
    <w:rsid w:val="00447240"/>
    <w:rsid w:val="00452C41"/>
    <w:rsid w:val="0046145B"/>
    <w:rsid w:val="00466F83"/>
    <w:rsid w:val="00467CBF"/>
    <w:rsid w:val="004702BA"/>
    <w:rsid w:val="00470CA3"/>
    <w:rsid w:val="00477475"/>
    <w:rsid w:val="00477F4B"/>
    <w:rsid w:val="0048038A"/>
    <w:rsid w:val="004816EC"/>
    <w:rsid w:val="00481B6F"/>
    <w:rsid w:val="0048371F"/>
    <w:rsid w:val="00483B23"/>
    <w:rsid w:val="00487FF3"/>
    <w:rsid w:val="004915FB"/>
    <w:rsid w:val="004923DA"/>
    <w:rsid w:val="00495582"/>
    <w:rsid w:val="004A2469"/>
    <w:rsid w:val="004A254B"/>
    <w:rsid w:val="004A372C"/>
    <w:rsid w:val="004A405D"/>
    <w:rsid w:val="004A43EA"/>
    <w:rsid w:val="004A44B9"/>
    <w:rsid w:val="004B014B"/>
    <w:rsid w:val="004B16C9"/>
    <w:rsid w:val="004B264C"/>
    <w:rsid w:val="004B349A"/>
    <w:rsid w:val="004B4399"/>
    <w:rsid w:val="004B51D8"/>
    <w:rsid w:val="004B75B7"/>
    <w:rsid w:val="004C50FB"/>
    <w:rsid w:val="004C73C0"/>
    <w:rsid w:val="004C7A67"/>
    <w:rsid w:val="004D2E6E"/>
    <w:rsid w:val="004D6DF3"/>
    <w:rsid w:val="004D790F"/>
    <w:rsid w:val="004E3166"/>
    <w:rsid w:val="004F0C6A"/>
    <w:rsid w:val="004F2367"/>
    <w:rsid w:val="004F37C0"/>
    <w:rsid w:val="005030C4"/>
    <w:rsid w:val="00503E57"/>
    <w:rsid w:val="005045CF"/>
    <w:rsid w:val="00514E9B"/>
    <w:rsid w:val="00515463"/>
    <w:rsid w:val="0051580D"/>
    <w:rsid w:val="00520BDA"/>
    <w:rsid w:val="005221A1"/>
    <w:rsid w:val="00533B74"/>
    <w:rsid w:val="005346AE"/>
    <w:rsid w:val="00535160"/>
    <w:rsid w:val="00536223"/>
    <w:rsid w:val="00536D99"/>
    <w:rsid w:val="005417C8"/>
    <w:rsid w:val="00541B2B"/>
    <w:rsid w:val="00543B43"/>
    <w:rsid w:val="005469C9"/>
    <w:rsid w:val="00547111"/>
    <w:rsid w:val="0054789F"/>
    <w:rsid w:val="0055004F"/>
    <w:rsid w:val="00550FCC"/>
    <w:rsid w:val="00551731"/>
    <w:rsid w:val="00551BCF"/>
    <w:rsid w:val="005574A4"/>
    <w:rsid w:val="00557D77"/>
    <w:rsid w:val="00570539"/>
    <w:rsid w:val="0057099D"/>
    <w:rsid w:val="0057214A"/>
    <w:rsid w:val="005727B4"/>
    <w:rsid w:val="00574C02"/>
    <w:rsid w:val="00580DA6"/>
    <w:rsid w:val="0058170C"/>
    <w:rsid w:val="00581D6B"/>
    <w:rsid w:val="00587290"/>
    <w:rsid w:val="0058792C"/>
    <w:rsid w:val="005900DC"/>
    <w:rsid w:val="00592D74"/>
    <w:rsid w:val="005A106E"/>
    <w:rsid w:val="005B19F9"/>
    <w:rsid w:val="005B45CC"/>
    <w:rsid w:val="005B56E2"/>
    <w:rsid w:val="005B5C06"/>
    <w:rsid w:val="005B654C"/>
    <w:rsid w:val="005B692E"/>
    <w:rsid w:val="005C7679"/>
    <w:rsid w:val="005D0C0E"/>
    <w:rsid w:val="005D139F"/>
    <w:rsid w:val="005D78A0"/>
    <w:rsid w:val="005E2C44"/>
    <w:rsid w:val="005E3412"/>
    <w:rsid w:val="005E66F3"/>
    <w:rsid w:val="005E74D1"/>
    <w:rsid w:val="005E7A87"/>
    <w:rsid w:val="005F3459"/>
    <w:rsid w:val="005F3B47"/>
    <w:rsid w:val="005F5CAF"/>
    <w:rsid w:val="005F6781"/>
    <w:rsid w:val="00602895"/>
    <w:rsid w:val="006033ED"/>
    <w:rsid w:val="00603A11"/>
    <w:rsid w:val="006073C7"/>
    <w:rsid w:val="00615F26"/>
    <w:rsid w:val="00620A6C"/>
    <w:rsid w:val="00621188"/>
    <w:rsid w:val="00621B5D"/>
    <w:rsid w:val="006257ED"/>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558E5"/>
    <w:rsid w:val="00661456"/>
    <w:rsid w:val="006622A7"/>
    <w:rsid w:val="0066393E"/>
    <w:rsid w:val="00667337"/>
    <w:rsid w:val="00670FAE"/>
    <w:rsid w:val="006710D1"/>
    <w:rsid w:val="00671BBB"/>
    <w:rsid w:val="00672BC8"/>
    <w:rsid w:val="00676B6E"/>
    <w:rsid w:val="006772CD"/>
    <w:rsid w:val="00680BCC"/>
    <w:rsid w:val="006845DE"/>
    <w:rsid w:val="00686FA0"/>
    <w:rsid w:val="00690D81"/>
    <w:rsid w:val="006923EB"/>
    <w:rsid w:val="00693A8C"/>
    <w:rsid w:val="00695808"/>
    <w:rsid w:val="00695E4C"/>
    <w:rsid w:val="006A7B0E"/>
    <w:rsid w:val="006B037A"/>
    <w:rsid w:val="006B0A23"/>
    <w:rsid w:val="006B3047"/>
    <w:rsid w:val="006B46FB"/>
    <w:rsid w:val="006B5B64"/>
    <w:rsid w:val="006B6357"/>
    <w:rsid w:val="006B63E0"/>
    <w:rsid w:val="006C018D"/>
    <w:rsid w:val="006C3B62"/>
    <w:rsid w:val="006C40C8"/>
    <w:rsid w:val="006C4133"/>
    <w:rsid w:val="006C58A8"/>
    <w:rsid w:val="006D1DA1"/>
    <w:rsid w:val="006E21FB"/>
    <w:rsid w:val="006E7731"/>
    <w:rsid w:val="006F38CC"/>
    <w:rsid w:val="006F4BF4"/>
    <w:rsid w:val="00702823"/>
    <w:rsid w:val="00705058"/>
    <w:rsid w:val="00707827"/>
    <w:rsid w:val="00707D0F"/>
    <w:rsid w:val="00710A3C"/>
    <w:rsid w:val="00713941"/>
    <w:rsid w:val="007155E5"/>
    <w:rsid w:val="007174F5"/>
    <w:rsid w:val="00717944"/>
    <w:rsid w:val="007207D7"/>
    <w:rsid w:val="007243D5"/>
    <w:rsid w:val="007277F4"/>
    <w:rsid w:val="00733065"/>
    <w:rsid w:val="00735D0A"/>
    <w:rsid w:val="00740233"/>
    <w:rsid w:val="007455F0"/>
    <w:rsid w:val="007467CC"/>
    <w:rsid w:val="0075474C"/>
    <w:rsid w:val="007549B4"/>
    <w:rsid w:val="00754BC6"/>
    <w:rsid w:val="00762DFB"/>
    <w:rsid w:val="0076408B"/>
    <w:rsid w:val="0076528D"/>
    <w:rsid w:val="007723FB"/>
    <w:rsid w:val="00777956"/>
    <w:rsid w:val="0078081B"/>
    <w:rsid w:val="00781224"/>
    <w:rsid w:val="0078160C"/>
    <w:rsid w:val="00786523"/>
    <w:rsid w:val="00792342"/>
    <w:rsid w:val="00792F41"/>
    <w:rsid w:val="007954C8"/>
    <w:rsid w:val="007968F2"/>
    <w:rsid w:val="007977A8"/>
    <w:rsid w:val="007A018B"/>
    <w:rsid w:val="007A2877"/>
    <w:rsid w:val="007A3F74"/>
    <w:rsid w:val="007A460B"/>
    <w:rsid w:val="007A663A"/>
    <w:rsid w:val="007B368D"/>
    <w:rsid w:val="007B37BB"/>
    <w:rsid w:val="007B5118"/>
    <w:rsid w:val="007B512A"/>
    <w:rsid w:val="007B51CF"/>
    <w:rsid w:val="007B5430"/>
    <w:rsid w:val="007C2097"/>
    <w:rsid w:val="007C27F8"/>
    <w:rsid w:val="007C2981"/>
    <w:rsid w:val="007C32E0"/>
    <w:rsid w:val="007C64E1"/>
    <w:rsid w:val="007C7107"/>
    <w:rsid w:val="007D44A4"/>
    <w:rsid w:val="007D6A07"/>
    <w:rsid w:val="007D6DE6"/>
    <w:rsid w:val="007E78E9"/>
    <w:rsid w:val="007F0783"/>
    <w:rsid w:val="007F4DE9"/>
    <w:rsid w:val="007F7259"/>
    <w:rsid w:val="00802468"/>
    <w:rsid w:val="008040A8"/>
    <w:rsid w:val="00805893"/>
    <w:rsid w:val="008079AA"/>
    <w:rsid w:val="00813270"/>
    <w:rsid w:val="00813E2D"/>
    <w:rsid w:val="008155E9"/>
    <w:rsid w:val="00816824"/>
    <w:rsid w:val="00816D1F"/>
    <w:rsid w:val="00817474"/>
    <w:rsid w:val="00823AFF"/>
    <w:rsid w:val="00826C61"/>
    <w:rsid w:val="008279FA"/>
    <w:rsid w:val="00830E5C"/>
    <w:rsid w:val="00831DF9"/>
    <w:rsid w:val="00834AF7"/>
    <w:rsid w:val="00840BF8"/>
    <w:rsid w:val="00842255"/>
    <w:rsid w:val="00845078"/>
    <w:rsid w:val="00856C57"/>
    <w:rsid w:val="00856E02"/>
    <w:rsid w:val="00857061"/>
    <w:rsid w:val="00857307"/>
    <w:rsid w:val="008626E7"/>
    <w:rsid w:val="0086518D"/>
    <w:rsid w:val="008665F2"/>
    <w:rsid w:val="00867294"/>
    <w:rsid w:val="00867768"/>
    <w:rsid w:val="00870EE7"/>
    <w:rsid w:val="00874A85"/>
    <w:rsid w:val="00885856"/>
    <w:rsid w:val="008863B9"/>
    <w:rsid w:val="008907BF"/>
    <w:rsid w:val="008927B1"/>
    <w:rsid w:val="0089795B"/>
    <w:rsid w:val="008A1E8E"/>
    <w:rsid w:val="008A40F8"/>
    <w:rsid w:val="008A45A6"/>
    <w:rsid w:val="008A6D6B"/>
    <w:rsid w:val="008B0702"/>
    <w:rsid w:val="008B3FC8"/>
    <w:rsid w:val="008B51F9"/>
    <w:rsid w:val="008B7C4F"/>
    <w:rsid w:val="008D02FF"/>
    <w:rsid w:val="008D32C1"/>
    <w:rsid w:val="008D5C7D"/>
    <w:rsid w:val="008D6398"/>
    <w:rsid w:val="008E2273"/>
    <w:rsid w:val="008E2D0E"/>
    <w:rsid w:val="008E41B5"/>
    <w:rsid w:val="008E6846"/>
    <w:rsid w:val="008F2F95"/>
    <w:rsid w:val="008F3753"/>
    <w:rsid w:val="008F686C"/>
    <w:rsid w:val="0090290F"/>
    <w:rsid w:val="009040DE"/>
    <w:rsid w:val="009045CC"/>
    <w:rsid w:val="00906EAA"/>
    <w:rsid w:val="00910761"/>
    <w:rsid w:val="009110D7"/>
    <w:rsid w:val="00912CCA"/>
    <w:rsid w:val="00912D00"/>
    <w:rsid w:val="00912D06"/>
    <w:rsid w:val="00913AFB"/>
    <w:rsid w:val="009148DE"/>
    <w:rsid w:val="00916B9E"/>
    <w:rsid w:val="0091796F"/>
    <w:rsid w:val="00921609"/>
    <w:rsid w:val="00922F91"/>
    <w:rsid w:val="00924824"/>
    <w:rsid w:val="00925A1E"/>
    <w:rsid w:val="00931704"/>
    <w:rsid w:val="00941962"/>
    <w:rsid w:val="00941E30"/>
    <w:rsid w:val="0094255B"/>
    <w:rsid w:val="00943FD3"/>
    <w:rsid w:val="00956877"/>
    <w:rsid w:val="00956C10"/>
    <w:rsid w:val="00962908"/>
    <w:rsid w:val="00964EE2"/>
    <w:rsid w:val="0097290C"/>
    <w:rsid w:val="00974ACF"/>
    <w:rsid w:val="00975AF8"/>
    <w:rsid w:val="009777D9"/>
    <w:rsid w:val="0098008D"/>
    <w:rsid w:val="009814D7"/>
    <w:rsid w:val="00983B7A"/>
    <w:rsid w:val="00983D37"/>
    <w:rsid w:val="00986707"/>
    <w:rsid w:val="00986A51"/>
    <w:rsid w:val="009875CF"/>
    <w:rsid w:val="00991B88"/>
    <w:rsid w:val="0099278E"/>
    <w:rsid w:val="009951EF"/>
    <w:rsid w:val="00996312"/>
    <w:rsid w:val="00997ED8"/>
    <w:rsid w:val="009A02A0"/>
    <w:rsid w:val="009A079F"/>
    <w:rsid w:val="009A4C98"/>
    <w:rsid w:val="009A5753"/>
    <w:rsid w:val="009A579D"/>
    <w:rsid w:val="009B044A"/>
    <w:rsid w:val="009B1774"/>
    <w:rsid w:val="009B2FE1"/>
    <w:rsid w:val="009B367E"/>
    <w:rsid w:val="009B5C0E"/>
    <w:rsid w:val="009B7CF5"/>
    <w:rsid w:val="009C0F16"/>
    <w:rsid w:val="009C5396"/>
    <w:rsid w:val="009C7B30"/>
    <w:rsid w:val="009D106D"/>
    <w:rsid w:val="009D132C"/>
    <w:rsid w:val="009E3297"/>
    <w:rsid w:val="009E4F97"/>
    <w:rsid w:val="009E686F"/>
    <w:rsid w:val="009E7F74"/>
    <w:rsid w:val="009F41FB"/>
    <w:rsid w:val="009F734F"/>
    <w:rsid w:val="00A00FD9"/>
    <w:rsid w:val="00A0195B"/>
    <w:rsid w:val="00A0214C"/>
    <w:rsid w:val="00A02C25"/>
    <w:rsid w:val="00A04FE0"/>
    <w:rsid w:val="00A050AF"/>
    <w:rsid w:val="00A0513F"/>
    <w:rsid w:val="00A1032F"/>
    <w:rsid w:val="00A10960"/>
    <w:rsid w:val="00A10ED5"/>
    <w:rsid w:val="00A17E25"/>
    <w:rsid w:val="00A24199"/>
    <w:rsid w:val="00A246B6"/>
    <w:rsid w:val="00A25EAA"/>
    <w:rsid w:val="00A319D4"/>
    <w:rsid w:val="00A34072"/>
    <w:rsid w:val="00A370AE"/>
    <w:rsid w:val="00A43D54"/>
    <w:rsid w:val="00A463A9"/>
    <w:rsid w:val="00A478EB"/>
    <w:rsid w:val="00A47D7B"/>
    <w:rsid w:val="00A47E70"/>
    <w:rsid w:val="00A50CF0"/>
    <w:rsid w:val="00A519ED"/>
    <w:rsid w:val="00A54713"/>
    <w:rsid w:val="00A54AC2"/>
    <w:rsid w:val="00A54EAC"/>
    <w:rsid w:val="00A63BC1"/>
    <w:rsid w:val="00A6486B"/>
    <w:rsid w:val="00A66D7F"/>
    <w:rsid w:val="00A74234"/>
    <w:rsid w:val="00A75571"/>
    <w:rsid w:val="00A75B28"/>
    <w:rsid w:val="00A7671C"/>
    <w:rsid w:val="00A77C12"/>
    <w:rsid w:val="00A86C9D"/>
    <w:rsid w:val="00A86D15"/>
    <w:rsid w:val="00A973B2"/>
    <w:rsid w:val="00AA2CBC"/>
    <w:rsid w:val="00AA4474"/>
    <w:rsid w:val="00AA60A4"/>
    <w:rsid w:val="00AA70EF"/>
    <w:rsid w:val="00AB05A9"/>
    <w:rsid w:val="00AB1A8D"/>
    <w:rsid w:val="00AB47AC"/>
    <w:rsid w:val="00AB4C78"/>
    <w:rsid w:val="00AB733F"/>
    <w:rsid w:val="00AB7620"/>
    <w:rsid w:val="00AB7E5A"/>
    <w:rsid w:val="00AC375D"/>
    <w:rsid w:val="00AC3B13"/>
    <w:rsid w:val="00AC542A"/>
    <w:rsid w:val="00AC5820"/>
    <w:rsid w:val="00AC5959"/>
    <w:rsid w:val="00AD1CD8"/>
    <w:rsid w:val="00AD50F9"/>
    <w:rsid w:val="00AD71AD"/>
    <w:rsid w:val="00AE0B0A"/>
    <w:rsid w:val="00AF12D5"/>
    <w:rsid w:val="00AF37A5"/>
    <w:rsid w:val="00AF4CAF"/>
    <w:rsid w:val="00AF4FD1"/>
    <w:rsid w:val="00AF52F5"/>
    <w:rsid w:val="00B03194"/>
    <w:rsid w:val="00B03251"/>
    <w:rsid w:val="00B0388B"/>
    <w:rsid w:val="00B04EC0"/>
    <w:rsid w:val="00B07A36"/>
    <w:rsid w:val="00B14FF7"/>
    <w:rsid w:val="00B165FD"/>
    <w:rsid w:val="00B20E4C"/>
    <w:rsid w:val="00B23052"/>
    <w:rsid w:val="00B252F2"/>
    <w:rsid w:val="00B258BB"/>
    <w:rsid w:val="00B25ECF"/>
    <w:rsid w:val="00B27D3B"/>
    <w:rsid w:val="00B304F8"/>
    <w:rsid w:val="00B34897"/>
    <w:rsid w:val="00B3493B"/>
    <w:rsid w:val="00B368E7"/>
    <w:rsid w:val="00B40E9D"/>
    <w:rsid w:val="00B41407"/>
    <w:rsid w:val="00B43408"/>
    <w:rsid w:val="00B469E6"/>
    <w:rsid w:val="00B506F2"/>
    <w:rsid w:val="00B50F7E"/>
    <w:rsid w:val="00B52F87"/>
    <w:rsid w:val="00B5336E"/>
    <w:rsid w:val="00B67B97"/>
    <w:rsid w:val="00B71F09"/>
    <w:rsid w:val="00B72479"/>
    <w:rsid w:val="00B72E2D"/>
    <w:rsid w:val="00B77583"/>
    <w:rsid w:val="00B815E8"/>
    <w:rsid w:val="00B81F4D"/>
    <w:rsid w:val="00B8336B"/>
    <w:rsid w:val="00B85BE1"/>
    <w:rsid w:val="00B85EE2"/>
    <w:rsid w:val="00B87F49"/>
    <w:rsid w:val="00B91DD4"/>
    <w:rsid w:val="00B948F4"/>
    <w:rsid w:val="00B94E6D"/>
    <w:rsid w:val="00B968C8"/>
    <w:rsid w:val="00B97028"/>
    <w:rsid w:val="00BA1B2C"/>
    <w:rsid w:val="00BA2761"/>
    <w:rsid w:val="00BA342B"/>
    <w:rsid w:val="00BA3EC5"/>
    <w:rsid w:val="00BA51D9"/>
    <w:rsid w:val="00BA7379"/>
    <w:rsid w:val="00BB135E"/>
    <w:rsid w:val="00BB5DFC"/>
    <w:rsid w:val="00BB6385"/>
    <w:rsid w:val="00BD279D"/>
    <w:rsid w:val="00BD3410"/>
    <w:rsid w:val="00BD6BB8"/>
    <w:rsid w:val="00BE3CF3"/>
    <w:rsid w:val="00BE3D02"/>
    <w:rsid w:val="00BE5A27"/>
    <w:rsid w:val="00BF559D"/>
    <w:rsid w:val="00C028EB"/>
    <w:rsid w:val="00C047F8"/>
    <w:rsid w:val="00C12EBF"/>
    <w:rsid w:val="00C16829"/>
    <w:rsid w:val="00C17D6F"/>
    <w:rsid w:val="00C2315E"/>
    <w:rsid w:val="00C243B6"/>
    <w:rsid w:val="00C27A34"/>
    <w:rsid w:val="00C321DC"/>
    <w:rsid w:val="00C366FC"/>
    <w:rsid w:val="00C3799D"/>
    <w:rsid w:val="00C4298C"/>
    <w:rsid w:val="00C46F3D"/>
    <w:rsid w:val="00C512F7"/>
    <w:rsid w:val="00C547E1"/>
    <w:rsid w:val="00C5795D"/>
    <w:rsid w:val="00C61684"/>
    <w:rsid w:val="00C6376F"/>
    <w:rsid w:val="00C64757"/>
    <w:rsid w:val="00C64B2A"/>
    <w:rsid w:val="00C64B31"/>
    <w:rsid w:val="00C65767"/>
    <w:rsid w:val="00C66B75"/>
    <w:rsid w:val="00C66BA2"/>
    <w:rsid w:val="00C67032"/>
    <w:rsid w:val="00C677AA"/>
    <w:rsid w:val="00C73754"/>
    <w:rsid w:val="00C82CBD"/>
    <w:rsid w:val="00C84F6F"/>
    <w:rsid w:val="00C873D0"/>
    <w:rsid w:val="00C92A72"/>
    <w:rsid w:val="00C95985"/>
    <w:rsid w:val="00C95B2C"/>
    <w:rsid w:val="00C9678D"/>
    <w:rsid w:val="00CA1BBB"/>
    <w:rsid w:val="00CA4512"/>
    <w:rsid w:val="00CB6527"/>
    <w:rsid w:val="00CC2B2C"/>
    <w:rsid w:val="00CC4CC5"/>
    <w:rsid w:val="00CC5026"/>
    <w:rsid w:val="00CC68D0"/>
    <w:rsid w:val="00CD231B"/>
    <w:rsid w:val="00CD2D75"/>
    <w:rsid w:val="00CD60E1"/>
    <w:rsid w:val="00CD7239"/>
    <w:rsid w:val="00CE1E83"/>
    <w:rsid w:val="00CE4924"/>
    <w:rsid w:val="00CE6129"/>
    <w:rsid w:val="00CE69A7"/>
    <w:rsid w:val="00CE74BA"/>
    <w:rsid w:val="00CF3F7A"/>
    <w:rsid w:val="00D0121C"/>
    <w:rsid w:val="00D03503"/>
    <w:rsid w:val="00D03EDD"/>
    <w:rsid w:val="00D03F9A"/>
    <w:rsid w:val="00D06D51"/>
    <w:rsid w:val="00D15DD7"/>
    <w:rsid w:val="00D21845"/>
    <w:rsid w:val="00D24195"/>
    <w:rsid w:val="00D243D7"/>
    <w:rsid w:val="00D24991"/>
    <w:rsid w:val="00D25222"/>
    <w:rsid w:val="00D26F83"/>
    <w:rsid w:val="00D27989"/>
    <w:rsid w:val="00D30713"/>
    <w:rsid w:val="00D34B38"/>
    <w:rsid w:val="00D41E43"/>
    <w:rsid w:val="00D43837"/>
    <w:rsid w:val="00D454E0"/>
    <w:rsid w:val="00D47B9E"/>
    <w:rsid w:val="00D5009E"/>
    <w:rsid w:val="00D50255"/>
    <w:rsid w:val="00D56079"/>
    <w:rsid w:val="00D57386"/>
    <w:rsid w:val="00D636A3"/>
    <w:rsid w:val="00D656A2"/>
    <w:rsid w:val="00D66520"/>
    <w:rsid w:val="00D66826"/>
    <w:rsid w:val="00D76DE5"/>
    <w:rsid w:val="00D77EF2"/>
    <w:rsid w:val="00D828DA"/>
    <w:rsid w:val="00D84657"/>
    <w:rsid w:val="00D8652C"/>
    <w:rsid w:val="00D92116"/>
    <w:rsid w:val="00D92BDF"/>
    <w:rsid w:val="00DA0B72"/>
    <w:rsid w:val="00DA11E6"/>
    <w:rsid w:val="00DA3C03"/>
    <w:rsid w:val="00DA4603"/>
    <w:rsid w:val="00DB297D"/>
    <w:rsid w:val="00DB2B0C"/>
    <w:rsid w:val="00DB3C88"/>
    <w:rsid w:val="00DC4C62"/>
    <w:rsid w:val="00DD4A71"/>
    <w:rsid w:val="00DE05A4"/>
    <w:rsid w:val="00DE22DB"/>
    <w:rsid w:val="00DE34CF"/>
    <w:rsid w:val="00DE5885"/>
    <w:rsid w:val="00DF00E8"/>
    <w:rsid w:val="00DF1510"/>
    <w:rsid w:val="00DF18C1"/>
    <w:rsid w:val="00DF3574"/>
    <w:rsid w:val="00DF73A0"/>
    <w:rsid w:val="00E01D24"/>
    <w:rsid w:val="00E02280"/>
    <w:rsid w:val="00E031CF"/>
    <w:rsid w:val="00E03486"/>
    <w:rsid w:val="00E06770"/>
    <w:rsid w:val="00E06D7F"/>
    <w:rsid w:val="00E10171"/>
    <w:rsid w:val="00E124B9"/>
    <w:rsid w:val="00E13F05"/>
    <w:rsid w:val="00E13F3D"/>
    <w:rsid w:val="00E140A8"/>
    <w:rsid w:val="00E16C0F"/>
    <w:rsid w:val="00E216AF"/>
    <w:rsid w:val="00E21B67"/>
    <w:rsid w:val="00E220E0"/>
    <w:rsid w:val="00E25AB1"/>
    <w:rsid w:val="00E27CD5"/>
    <w:rsid w:val="00E313C2"/>
    <w:rsid w:val="00E343AF"/>
    <w:rsid w:val="00E34898"/>
    <w:rsid w:val="00E46CCE"/>
    <w:rsid w:val="00E503A8"/>
    <w:rsid w:val="00E521DC"/>
    <w:rsid w:val="00E564E7"/>
    <w:rsid w:val="00E57E29"/>
    <w:rsid w:val="00E61CF2"/>
    <w:rsid w:val="00E63823"/>
    <w:rsid w:val="00E6697E"/>
    <w:rsid w:val="00E67F1E"/>
    <w:rsid w:val="00E718F0"/>
    <w:rsid w:val="00E770B6"/>
    <w:rsid w:val="00E80BCE"/>
    <w:rsid w:val="00E8230A"/>
    <w:rsid w:val="00E84C51"/>
    <w:rsid w:val="00E86221"/>
    <w:rsid w:val="00E905D3"/>
    <w:rsid w:val="00E913FD"/>
    <w:rsid w:val="00E92D5A"/>
    <w:rsid w:val="00E93A48"/>
    <w:rsid w:val="00E94547"/>
    <w:rsid w:val="00E96871"/>
    <w:rsid w:val="00EA0772"/>
    <w:rsid w:val="00EA1189"/>
    <w:rsid w:val="00EB086D"/>
    <w:rsid w:val="00EB09B7"/>
    <w:rsid w:val="00EB0C45"/>
    <w:rsid w:val="00EB0CC4"/>
    <w:rsid w:val="00EB11B1"/>
    <w:rsid w:val="00EB13F5"/>
    <w:rsid w:val="00EB2D54"/>
    <w:rsid w:val="00EB444F"/>
    <w:rsid w:val="00EB569C"/>
    <w:rsid w:val="00EC0949"/>
    <w:rsid w:val="00EC75A4"/>
    <w:rsid w:val="00ED757B"/>
    <w:rsid w:val="00EE7470"/>
    <w:rsid w:val="00EE75F5"/>
    <w:rsid w:val="00EE760A"/>
    <w:rsid w:val="00EE7D7C"/>
    <w:rsid w:val="00EF3E40"/>
    <w:rsid w:val="00EF6DB7"/>
    <w:rsid w:val="00F00CAC"/>
    <w:rsid w:val="00F01DE3"/>
    <w:rsid w:val="00F11F6C"/>
    <w:rsid w:val="00F14B2C"/>
    <w:rsid w:val="00F1631D"/>
    <w:rsid w:val="00F201A1"/>
    <w:rsid w:val="00F21921"/>
    <w:rsid w:val="00F257A4"/>
    <w:rsid w:val="00F25D98"/>
    <w:rsid w:val="00F300FB"/>
    <w:rsid w:val="00F340F1"/>
    <w:rsid w:val="00F343F3"/>
    <w:rsid w:val="00F3536F"/>
    <w:rsid w:val="00F36415"/>
    <w:rsid w:val="00F444C7"/>
    <w:rsid w:val="00F445CB"/>
    <w:rsid w:val="00F44CDF"/>
    <w:rsid w:val="00F4574A"/>
    <w:rsid w:val="00F520A4"/>
    <w:rsid w:val="00F531CD"/>
    <w:rsid w:val="00F62E81"/>
    <w:rsid w:val="00F64804"/>
    <w:rsid w:val="00F64B26"/>
    <w:rsid w:val="00F6581C"/>
    <w:rsid w:val="00F71EEF"/>
    <w:rsid w:val="00F74B13"/>
    <w:rsid w:val="00F75355"/>
    <w:rsid w:val="00F7798F"/>
    <w:rsid w:val="00F77FCD"/>
    <w:rsid w:val="00F8210B"/>
    <w:rsid w:val="00F82E33"/>
    <w:rsid w:val="00F8433F"/>
    <w:rsid w:val="00F86705"/>
    <w:rsid w:val="00F96C40"/>
    <w:rsid w:val="00F97C03"/>
    <w:rsid w:val="00FA2D06"/>
    <w:rsid w:val="00FA3C66"/>
    <w:rsid w:val="00FA4BDA"/>
    <w:rsid w:val="00FA6056"/>
    <w:rsid w:val="00FA749D"/>
    <w:rsid w:val="00FB6386"/>
    <w:rsid w:val="00FB6794"/>
    <w:rsid w:val="00FC1B62"/>
    <w:rsid w:val="00FC40FD"/>
    <w:rsid w:val="00FC5BC8"/>
    <w:rsid w:val="00FC5E6A"/>
    <w:rsid w:val="00FD5E0C"/>
    <w:rsid w:val="00FD6827"/>
    <w:rsid w:val="00FE29FC"/>
    <w:rsid w:val="00FE3646"/>
    <w:rsid w:val="00FE47A5"/>
    <w:rsid w:val="00FE56CF"/>
    <w:rsid w:val="00FE5FBF"/>
    <w:rsid w:val="00FE61E0"/>
    <w:rsid w:val="00FF009B"/>
    <w:rsid w:val="00FF0352"/>
    <w:rsid w:val="00FF0996"/>
    <w:rsid w:val="00FF243C"/>
    <w:rsid w:val="00FF67C2"/>
    <w:rsid w:val="00FF73E9"/>
    <w:rsid w:val="03F652C4"/>
    <w:rsid w:val="0FF86EE0"/>
    <w:rsid w:val="288B5610"/>
    <w:rsid w:val="53DA2FFD"/>
    <w:rsid w:val="582C2BB0"/>
    <w:rsid w:val="67E44512"/>
    <w:rsid w:val="785B05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77060C0-D58B-480C-B5DD-B46755A77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uiPriority="99" w:unhideWhenUsed="1"/>
    <w:lsdException w:name="footnote text" w:qFormat="1"/>
    <w:lsdException w:name="annotation text" w:qFormat="1"/>
    <w:lsdException w:name="header" w:qFormat="1"/>
    <w:lsdException w:name="footer" w:qFormat="1"/>
    <w:lsdException w:name="index heading" w:uiPriority="99" w:unhideWhenUsed="1"/>
    <w:lsdException w:name="caption" w:qFormat="1"/>
    <w:lsdException w:name="table of figures" w:uiPriority="99"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List Number 3"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uiPriority="99" w:unhideWhenUsed="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lsdException w:name="Body Text First Indent 2" w:uiPriority="99" w:unhideWhenUsed="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Hyperlink" w:qFormat="1"/>
    <w:lsdException w:name="FollowedHyperlink" w:qFormat="1"/>
    <w:lsdException w:name="Strong" w:qFormat="1"/>
    <w:lsdException w:name="Emphasis"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iPriority w:val="99"/>
    <w:unhideWhenUsed/>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jc w:val="both"/>
    </w:pPr>
    <w:rPr>
      <w:rFonts w:eastAsia="MS Gothic"/>
      <w:sz w:val="24"/>
      <w:lang w:eastAsia="ja-JP"/>
    </w:rPr>
  </w:style>
  <w:style w:type="paragraph" w:styleId="aa">
    <w:name w:val="Body Text"/>
    <w:basedOn w:val="a"/>
    <w:link w:val="Char3"/>
    <w:unhideWhenUsed/>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pPr>
      <w:spacing w:after="120" w:line="276" w:lineRule="auto"/>
      <w:ind w:left="360"/>
    </w:pPr>
    <w:rPr>
      <w:lang w:val="en-US" w:eastAsia="zh-CN"/>
    </w:rPr>
  </w:style>
  <w:style w:type="paragraph" w:styleId="3">
    <w:name w:val="List Number 3"/>
    <w:basedOn w:val="a"/>
    <w:uiPriority w:val="99"/>
    <w:unhideWhenUsed/>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qFormat/>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uiPriority w:val="59"/>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FollowedHyperlink"/>
    <w:qFormat/>
    <w:rPr>
      <w:color w:val="800080"/>
      <w:u w:val="single"/>
    </w:rPr>
  </w:style>
  <w:style w:type="character" w:styleId="afa">
    <w:name w:val="Emphasis"/>
    <w:qFormat/>
    <w:rPr>
      <w:i/>
      <w:iCs/>
    </w:rPr>
  </w:style>
  <w:style w:type="character" w:styleId="afb">
    <w:name w:val="line number"/>
    <w:unhideWhenUsed/>
    <w:rPr>
      <w:rFonts w:ascii="Arial" w:eastAsia="宋体" w:hAnsi="Arial" w:cs="Arial" w:hint="default"/>
      <w:color w:val="0000FF"/>
      <w:kern w:val="2"/>
      <w:sz w:val="18"/>
      <w:lang w:val="en-US" w:eastAsia="zh-CN" w:bidi="ar-SA"/>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qFormat/>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uiPriority w:val="99"/>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0">
    <w:name w:val="No Spacing"/>
    <w:uiPriority w:val="99"/>
    <w:qFormat/>
    <w:rPr>
      <w:rFonts w:ascii="Calibri" w:eastAsia="宋体" w:hAnsi="Calibri"/>
      <w:sz w:val="22"/>
      <w:szCs w:val="22"/>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1">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2"/>
    <w:locked/>
    <w:rPr>
      <w:rFonts w:ascii="宋体" w:hAnsi="宋体" w:cs="宋体"/>
      <w:kern w:val="2"/>
      <w:sz w:val="21"/>
      <w:lang w:val="en-US" w:eastAsia="zh-CN"/>
    </w:rPr>
  </w:style>
  <w:style w:type="paragraph" w:customStyle="1" w:styleId="aff2">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3">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uiPriority w:val="99"/>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4">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5">
    <w:name w:val="テキスト (文字)"/>
    <w:link w:val="aff6"/>
    <w:locked/>
    <w:rPr>
      <w:rFonts w:ascii="Century" w:eastAsia="MS Mincho" w:hAnsi="Century"/>
      <w:kern w:val="2"/>
      <w:sz w:val="21"/>
      <w:szCs w:val="22"/>
      <w:lang w:eastAsia="ja-JP"/>
    </w:rPr>
  </w:style>
  <w:style w:type="paragraph" w:customStyle="1" w:styleId="aff6">
    <w:name w:val="テキスト"/>
    <w:basedOn w:val="a"/>
    <w:link w:val="aff5"/>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8">
    <w:name w:val="首标题"/>
    <w:rPr>
      <w:rFonts w:ascii="Arial" w:eastAsia="宋体" w:hAnsi="Arial"/>
      <w:sz w:val="24"/>
      <w:lang w:val="en-US" w:eastAsia="zh-CN" w:bidi="ar-SA"/>
    </w:rPr>
  </w:style>
  <w:style w:type="paragraph" w:customStyle="1" w:styleId="Agreement">
    <w:name w:val="Agreement"/>
    <w:basedOn w:val="a"/>
    <w:next w:val="Doc-text2"/>
    <w:qFormat/>
    <w:pPr>
      <w:numPr>
        <w:numId w:val="2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file:///D:\&#20250;&#35758;&#30828;&#30424;\TSGR3_113-e\Docs\R3-213650.zip" TargetMode="External"/><Relationship Id="rId13" Type="http://schemas.openxmlformats.org/officeDocument/2006/relationships/hyperlink" Target="file:///D:\Users\s00539476\TSGR3_112-e\Inbox\Drafts\CB%20%23%2035_MultiUSIM_%5bLOW-PRIO%5d\Inbox\R3-212632.zip" TargetMode="External"/><Relationship Id="rId18" Type="http://schemas.openxmlformats.org/officeDocument/2006/relationships/hyperlink" Target="file:///D:\&#20250;&#35758;&#30828;&#30424;\TSGR3_113-e\Docs\R3-213430.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hyperlink" Target="file:///D:\&#20250;&#35758;&#30828;&#30424;\TSGR3_113-e\Docs\R3-213430.zip" TargetMode="External"/><Relationship Id="rId12" Type="http://schemas.openxmlformats.org/officeDocument/2006/relationships/oleObject" Target="embeddings/oleObject1.bin"/><Relationship Id="rId17" Type="http://schemas.openxmlformats.org/officeDocument/2006/relationships/hyperlink" Target="file:///D:\&#20250;&#35758;&#30828;&#30424;\TSGR3_113-e\Docs\R3-213129.zip" TargetMode="External"/><Relationship Id="rId2" Type="http://schemas.openxmlformats.org/officeDocument/2006/relationships/customXml" Target="../customXml/item2.xml"/><Relationship Id="rId16" Type="http://schemas.openxmlformats.org/officeDocument/2006/relationships/hyperlink" Target="file:///D:\&#20250;&#35758;&#30828;&#30424;\TSGR3_113-e\Docs\R3-213772.zip" TargetMode="External"/><Relationship Id="rId20" Type="http://schemas.openxmlformats.org/officeDocument/2006/relationships/hyperlink" Target="file:///D:\&#20250;&#35758;&#30828;&#30424;\TSGR3_113-e\Docs\R3-213772.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yperlink" Target="file:///D:\&#20250;&#35758;&#30828;&#30424;\TSGR3_113-e\Docs\R3-213650.zip" TargetMode="External"/><Relationship Id="rId10" Type="http://schemas.openxmlformats.org/officeDocument/2006/relationships/hyperlink" Target="file:///D:\&#20250;&#35758;&#30828;&#30424;\TSGR3_113-e\Docs\R3-213129.zip" TargetMode="External"/><Relationship Id="rId19" Type="http://schemas.openxmlformats.org/officeDocument/2006/relationships/hyperlink" Target="file:///D:\&#20250;&#35758;&#30828;&#30424;\TSGR3_113-e\Docs\R3-213650.zip" TargetMode="External"/><Relationship Id="rId4" Type="http://schemas.openxmlformats.org/officeDocument/2006/relationships/styles" Target="styles.xml"/><Relationship Id="rId9" Type="http://schemas.openxmlformats.org/officeDocument/2006/relationships/hyperlink" Target="file:///D:\&#20250;&#35758;&#30828;&#30424;\TSGR3_113-e\Docs\R3-213772.zip" TargetMode="External"/><Relationship Id="rId14" Type="http://schemas.openxmlformats.org/officeDocument/2006/relationships/hyperlink" Target="file:///D:\&#20250;&#35758;&#30828;&#30424;\TSGR3_113-e\Docs\R3-213430.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A53AA-10AB-4AE0-BA57-E2AA505D5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1216</Words>
  <Characters>6933</Characters>
  <Application>Microsoft Office Word</Application>
  <DocSecurity>0</DocSecurity>
  <Lines>57</Lines>
  <Paragraphs>16</Paragraphs>
  <ScaleCrop>false</ScaleCrop>
  <Company>3GPP Support Team</Company>
  <LinksUpToDate>false</LinksUpToDate>
  <CharactersWithSpaces>8133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2411-12-31T06:00:00Z</cp:lastPrinted>
  <dcterms:created xsi:type="dcterms:W3CDTF">2021-08-08T10:38:00Z</dcterms:created>
  <dcterms:modified xsi:type="dcterms:W3CDTF">2021-08-08T10:38:00Z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